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B00434" w14:textId="77777777" w:rsidR="00C95193" w:rsidRPr="00032C0F" w:rsidRDefault="00C95193" w:rsidP="00C95193">
      <w:pPr>
        <w:ind w:left="708" w:hanging="708"/>
        <w:rPr>
          <w:b/>
          <w:sz w:val="28"/>
          <w:szCs w:val="28"/>
        </w:rPr>
      </w:pPr>
      <w:r>
        <w:rPr>
          <w:b/>
          <w:sz w:val="30"/>
          <w:szCs w:val="30"/>
        </w:rPr>
        <w:t>SKAIDROJOŠAIS APRAKSTS</w:t>
      </w:r>
    </w:p>
    <w:p w14:paraId="37817D4C" w14:textId="119F943D" w:rsidR="006B7E9C" w:rsidRPr="00032C0F" w:rsidRDefault="006B7E9C" w:rsidP="006B7E9C">
      <w:pPr>
        <w:jc w:val="left"/>
        <w:rPr>
          <w:b/>
          <w:sz w:val="28"/>
          <w:szCs w:val="28"/>
        </w:rPr>
      </w:pPr>
      <w:r w:rsidRPr="00032C0F">
        <w:rPr>
          <w:b/>
          <w:sz w:val="28"/>
          <w:szCs w:val="28"/>
        </w:rPr>
        <w:t>S</w:t>
      </w:r>
      <w:r w:rsidR="00CE325A">
        <w:rPr>
          <w:b/>
          <w:sz w:val="28"/>
          <w:szCs w:val="28"/>
        </w:rPr>
        <w:t>ATURS</w:t>
      </w:r>
    </w:p>
    <w:p w14:paraId="60B717B4" w14:textId="77777777" w:rsidR="0026424C" w:rsidRDefault="006B7E9C">
      <w:pPr>
        <w:pStyle w:val="TOC1"/>
        <w:rPr>
          <w:rFonts w:asciiTheme="minorHAnsi" w:eastAsiaTheme="minorEastAsia" w:hAnsiTheme="minorHAnsi" w:cstheme="minorBidi"/>
          <w:b w:val="0"/>
          <w:bCs w:val="0"/>
          <w:noProof/>
          <w:sz w:val="22"/>
          <w:szCs w:val="22"/>
          <w:lang w:eastAsia="et-EE" w:bidi="ar-SA"/>
        </w:rPr>
      </w:pPr>
      <w:r w:rsidRPr="00032C0F">
        <w:rPr>
          <w:rFonts w:cs="Calibri"/>
          <w:b w:val="0"/>
          <w:szCs w:val="22"/>
          <w:lang w:eastAsia="et-EE"/>
        </w:rPr>
        <w:fldChar w:fldCharType="begin"/>
      </w:r>
      <w:r w:rsidRPr="00032C0F">
        <w:rPr>
          <w:rFonts w:cs="Calibri"/>
          <w:b w:val="0"/>
          <w:szCs w:val="22"/>
          <w:lang w:eastAsia="et-EE"/>
        </w:rPr>
        <w:instrText xml:space="preserve"> TOC \o "1-4" \h \z \u </w:instrText>
      </w:r>
      <w:r w:rsidRPr="00032C0F">
        <w:rPr>
          <w:rFonts w:cs="Calibri"/>
          <w:b w:val="0"/>
          <w:szCs w:val="22"/>
          <w:lang w:eastAsia="et-EE"/>
        </w:rPr>
        <w:fldChar w:fldCharType="separate"/>
      </w:r>
      <w:hyperlink w:anchor="_Toc515524683" w:history="1">
        <w:r w:rsidR="0026424C" w:rsidRPr="007D0A7B">
          <w:rPr>
            <w:rStyle w:val="Hyperlink"/>
            <w:rFonts w:eastAsia="Century Gothic"/>
            <w:noProof/>
          </w:rPr>
          <w:t>1</w:t>
        </w:r>
        <w:r w:rsidR="0026424C">
          <w:rPr>
            <w:rFonts w:asciiTheme="minorHAnsi" w:eastAsiaTheme="minorEastAsia" w:hAnsiTheme="minorHAnsi" w:cstheme="minorBidi"/>
            <w:b w:val="0"/>
            <w:bCs w:val="0"/>
            <w:noProof/>
            <w:sz w:val="22"/>
            <w:szCs w:val="22"/>
            <w:lang w:eastAsia="et-EE" w:bidi="ar-SA"/>
          </w:rPr>
          <w:tab/>
        </w:r>
        <w:r w:rsidR="0026424C" w:rsidRPr="007D0A7B">
          <w:rPr>
            <w:rStyle w:val="Hyperlink"/>
            <w:rFonts w:eastAsia="Century Gothic"/>
            <w:noProof/>
          </w:rPr>
          <w:t>VISPĀRĪGĀ DAĻA</w:t>
        </w:r>
        <w:r w:rsidR="0026424C">
          <w:rPr>
            <w:noProof/>
            <w:webHidden/>
          </w:rPr>
          <w:tab/>
        </w:r>
        <w:r w:rsidR="0026424C">
          <w:rPr>
            <w:noProof/>
            <w:webHidden/>
          </w:rPr>
          <w:fldChar w:fldCharType="begin"/>
        </w:r>
        <w:r w:rsidR="0026424C">
          <w:rPr>
            <w:noProof/>
            <w:webHidden/>
          </w:rPr>
          <w:instrText xml:space="preserve"> PAGEREF _Toc515524683 \h </w:instrText>
        </w:r>
        <w:r w:rsidR="0026424C">
          <w:rPr>
            <w:noProof/>
            <w:webHidden/>
          </w:rPr>
        </w:r>
        <w:r w:rsidR="0026424C">
          <w:rPr>
            <w:noProof/>
            <w:webHidden/>
          </w:rPr>
          <w:fldChar w:fldCharType="separate"/>
        </w:r>
        <w:r w:rsidR="00EB6E0C">
          <w:rPr>
            <w:noProof/>
            <w:webHidden/>
          </w:rPr>
          <w:t>3</w:t>
        </w:r>
        <w:r w:rsidR="0026424C">
          <w:rPr>
            <w:noProof/>
            <w:webHidden/>
          </w:rPr>
          <w:fldChar w:fldCharType="end"/>
        </w:r>
      </w:hyperlink>
    </w:p>
    <w:p w14:paraId="6B1541DC" w14:textId="77777777" w:rsidR="0026424C" w:rsidRDefault="00264288">
      <w:pPr>
        <w:pStyle w:val="TOC2"/>
        <w:rPr>
          <w:rFonts w:asciiTheme="minorHAnsi" w:eastAsiaTheme="minorEastAsia" w:hAnsiTheme="minorHAnsi" w:cstheme="minorBidi"/>
          <w:b w:val="0"/>
          <w:iCs w:val="0"/>
          <w:noProof/>
          <w:szCs w:val="22"/>
          <w:lang w:eastAsia="et-EE" w:bidi="ar-SA"/>
        </w:rPr>
      </w:pPr>
      <w:hyperlink w:anchor="_Toc515524684" w:history="1">
        <w:r w:rsidR="0026424C" w:rsidRPr="007D0A7B">
          <w:rPr>
            <w:rStyle w:val="Hyperlink"/>
            <w:rFonts w:eastAsia="Century Gothic"/>
            <w:noProof/>
          </w:rPr>
          <w:t>1.1</w:t>
        </w:r>
        <w:r w:rsidR="0026424C">
          <w:rPr>
            <w:rFonts w:asciiTheme="minorHAnsi" w:eastAsiaTheme="minorEastAsia" w:hAnsiTheme="minorHAnsi" w:cstheme="minorBidi"/>
            <w:b w:val="0"/>
            <w:iCs w:val="0"/>
            <w:noProof/>
            <w:szCs w:val="22"/>
            <w:lang w:eastAsia="et-EE" w:bidi="ar-SA"/>
          </w:rPr>
          <w:tab/>
        </w:r>
        <w:r w:rsidR="0026424C" w:rsidRPr="007D0A7B">
          <w:rPr>
            <w:rStyle w:val="Hyperlink"/>
            <w:rFonts w:eastAsia="Century Gothic"/>
            <w:noProof/>
          </w:rPr>
          <w:t>Paskaidrojuma raksta uzbūve</w:t>
        </w:r>
        <w:r w:rsidR="0026424C">
          <w:rPr>
            <w:noProof/>
            <w:webHidden/>
          </w:rPr>
          <w:tab/>
        </w:r>
        <w:r w:rsidR="0026424C">
          <w:rPr>
            <w:noProof/>
            <w:webHidden/>
          </w:rPr>
          <w:fldChar w:fldCharType="begin"/>
        </w:r>
        <w:r w:rsidR="0026424C">
          <w:rPr>
            <w:noProof/>
            <w:webHidden/>
          </w:rPr>
          <w:instrText xml:space="preserve"> PAGEREF _Toc515524684 \h </w:instrText>
        </w:r>
        <w:r w:rsidR="0026424C">
          <w:rPr>
            <w:noProof/>
            <w:webHidden/>
          </w:rPr>
        </w:r>
        <w:r w:rsidR="0026424C">
          <w:rPr>
            <w:noProof/>
            <w:webHidden/>
          </w:rPr>
          <w:fldChar w:fldCharType="separate"/>
        </w:r>
        <w:r w:rsidR="00EB6E0C">
          <w:rPr>
            <w:noProof/>
            <w:webHidden/>
          </w:rPr>
          <w:t>3</w:t>
        </w:r>
        <w:r w:rsidR="0026424C">
          <w:rPr>
            <w:noProof/>
            <w:webHidden/>
          </w:rPr>
          <w:fldChar w:fldCharType="end"/>
        </w:r>
      </w:hyperlink>
    </w:p>
    <w:p w14:paraId="298C7D39" w14:textId="77777777" w:rsidR="0026424C" w:rsidRDefault="00264288">
      <w:pPr>
        <w:pStyle w:val="TOC2"/>
        <w:rPr>
          <w:rFonts w:asciiTheme="minorHAnsi" w:eastAsiaTheme="minorEastAsia" w:hAnsiTheme="minorHAnsi" w:cstheme="minorBidi"/>
          <w:b w:val="0"/>
          <w:iCs w:val="0"/>
          <w:noProof/>
          <w:szCs w:val="22"/>
          <w:lang w:eastAsia="et-EE" w:bidi="ar-SA"/>
        </w:rPr>
      </w:pPr>
      <w:hyperlink w:anchor="_Toc515524685" w:history="1">
        <w:r w:rsidR="0026424C" w:rsidRPr="007D0A7B">
          <w:rPr>
            <w:rStyle w:val="Hyperlink"/>
            <w:rFonts w:eastAsia="Century Gothic"/>
            <w:noProof/>
          </w:rPr>
          <w:t>1.2</w:t>
        </w:r>
        <w:r w:rsidR="0026424C">
          <w:rPr>
            <w:rFonts w:asciiTheme="minorHAnsi" w:eastAsiaTheme="minorEastAsia" w:hAnsiTheme="minorHAnsi" w:cstheme="minorBidi"/>
            <w:b w:val="0"/>
            <w:iCs w:val="0"/>
            <w:noProof/>
            <w:szCs w:val="22"/>
            <w:lang w:eastAsia="et-EE" w:bidi="ar-SA"/>
          </w:rPr>
          <w:tab/>
        </w:r>
        <w:r w:rsidR="0026424C" w:rsidRPr="007D0A7B">
          <w:rPr>
            <w:rStyle w:val="Hyperlink"/>
            <w:rFonts w:eastAsia="Century Gothic"/>
            <w:noProof/>
          </w:rPr>
          <w:t>Vispārīgie dati</w:t>
        </w:r>
        <w:r w:rsidR="0026424C">
          <w:rPr>
            <w:noProof/>
            <w:webHidden/>
          </w:rPr>
          <w:tab/>
        </w:r>
        <w:r w:rsidR="0026424C">
          <w:rPr>
            <w:noProof/>
            <w:webHidden/>
          </w:rPr>
          <w:fldChar w:fldCharType="begin"/>
        </w:r>
        <w:r w:rsidR="0026424C">
          <w:rPr>
            <w:noProof/>
            <w:webHidden/>
          </w:rPr>
          <w:instrText xml:space="preserve"> PAGEREF _Toc515524685 \h </w:instrText>
        </w:r>
        <w:r w:rsidR="0026424C">
          <w:rPr>
            <w:noProof/>
            <w:webHidden/>
          </w:rPr>
        </w:r>
        <w:r w:rsidR="0026424C">
          <w:rPr>
            <w:noProof/>
            <w:webHidden/>
          </w:rPr>
          <w:fldChar w:fldCharType="separate"/>
        </w:r>
        <w:r w:rsidR="00EB6E0C">
          <w:rPr>
            <w:noProof/>
            <w:webHidden/>
          </w:rPr>
          <w:t>3</w:t>
        </w:r>
        <w:r w:rsidR="0026424C">
          <w:rPr>
            <w:noProof/>
            <w:webHidden/>
          </w:rPr>
          <w:fldChar w:fldCharType="end"/>
        </w:r>
      </w:hyperlink>
    </w:p>
    <w:p w14:paraId="0DACC78E"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686" w:history="1">
        <w:r w:rsidR="0026424C" w:rsidRPr="007D0A7B">
          <w:rPr>
            <w:rStyle w:val="Hyperlink"/>
            <w:rFonts w:eastAsia="Century Gothic"/>
            <w:noProof/>
            <w14:scene3d>
              <w14:camera w14:prst="orthographicFront"/>
              <w14:lightRig w14:rig="threePt" w14:dir="t">
                <w14:rot w14:lat="0" w14:lon="0" w14:rev="0"/>
              </w14:lightRig>
            </w14:scene3d>
          </w:rPr>
          <w:t>1.2.1</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Objekta atrašanās vieta</w:t>
        </w:r>
        <w:r w:rsidR="0026424C">
          <w:rPr>
            <w:noProof/>
            <w:webHidden/>
          </w:rPr>
          <w:tab/>
        </w:r>
        <w:r w:rsidR="0026424C">
          <w:rPr>
            <w:noProof/>
            <w:webHidden/>
          </w:rPr>
          <w:fldChar w:fldCharType="begin"/>
        </w:r>
        <w:r w:rsidR="0026424C">
          <w:rPr>
            <w:noProof/>
            <w:webHidden/>
          </w:rPr>
          <w:instrText xml:space="preserve"> PAGEREF _Toc515524686 \h </w:instrText>
        </w:r>
        <w:r w:rsidR="0026424C">
          <w:rPr>
            <w:noProof/>
            <w:webHidden/>
          </w:rPr>
        </w:r>
        <w:r w:rsidR="0026424C">
          <w:rPr>
            <w:noProof/>
            <w:webHidden/>
          </w:rPr>
          <w:fldChar w:fldCharType="separate"/>
        </w:r>
        <w:r w:rsidR="00EB6E0C">
          <w:rPr>
            <w:noProof/>
            <w:webHidden/>
          </w:rPr>
          <w:t>3</w:t>
        </w:r>
        <w:r w:rsidR="0026424C">
          <w:rPr>
            <w:noProof/>
            <w:webHidden/>
          </w:rPr>
          <w:fldChar w:fldCharType="end"/>
        </w:r>
      </w:hyperlink>
    </w:p>
    <w:p w14:paraId="38704FE1"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687" w:history="1">
        <w:r w:rsidR="0026424C" w:rsidRPr="007D0A7B">
          <w:rPr>
            <w:rStyle w:val="Hyperlink"/>
            <w:rFonts w:eastAsia="Century Gothic"/>
            <w:noProof/>
            <w14:scene3d>
              <w14:camera w14:prst="orthographicFront"/>
              <w14:lightRig w14:rig="threePt" w14:dir="t">
                <w14:rot w14:lat="0" w14:lon="0" w14:rev="0"/>
              </w14:lightRig>
            </w14:scene3d>
          </w:rPr>
          <w:t>1.2.2</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Īss objekta apraksts</w:t>
        </w:r>
        <w:r w:rsidR="0026424C">
          <w:rPr>
            <w:noProof/>
            <w:webHidden/>
          </w:rPr>
          <w:tab/>
        </w:r>
        <w:r w:rsidR="0026424C">
          <w:rPr>
            <w:noProof/>
            <w:webHidden/>
          </w:rPr>
          <w:fldChar w:fldCharType="begin"/>
        </w:r>
        <w:r w:rsidR="0026424C">
          <w:rPr>
            <w:noProof/>
            <w:webHidden/>
          </w:rPr>
          <w:instrText xml:space="preserve"> PAGEREF _Toc515524687 \h </w:instrText>
        </w:r>
        <w:r w:rsidR="0026424C">
          <w:rPr>
            <w:noProof/>
            <w:webHidden/>
          </w:rPr>
        </w:r>
        <w:r w:rsidR="0026424C">
          <w:rPr>
            <w:noProof/>
            <w:webHidden/>
          </w:rPr>
          <w:fldChar w:fldCharType="separate"/>
        </w:r>
        <w:r w:rsidR="00EB6E0C">
          <w:rPr>
            <w:noProof/>
            <w:webHidden/>
          </w:rPr>
          <w:t>4</w:t>
        </w:r>
        <w:r w:rsidR="0026424C">
          <w:rPr>
            <w:noProof/>
            <w:webHidden/>
          </w:rPr>
          <w:fldChar w:fldCharType="end"/>
        </w:r>
      </w:hyperlink>
    </w:p>
    <w:p w14:paraId="47B5348B"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88" w:history="1">
        <w:r w:rsidR="0026424C" w:rsidRPr="007D0A7B">
          <w:rPr>
            <w:rStyle w:val="Hyperlink"/>
            <w:rFonts w:eastAsia="Century Gothic"/>
            <w:noProof/>
          </w:rPr>
          <w:t>1.2.2.1</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Teritorijas sadaļa</w:t>
        </w:r>
        <w:r w:rsidR="0026424C">
          <w:rPr>
            <w:noProof/>
            <w:webHidden/>
          </w:rPr>
          <w:tab/>
        </w:r>
        <w:r w:rsidR="0026424C">
          <w:rPr>
            <w:noProof/>
            <w:webHidden/>
          </w:rPr>
          <w:fldChar w:fldCharType="begin"/>
        </w:r>
        <w:r w:rsidR="0026424C">
          <w:rPr>
            <w:noProof/>
            <w:webHidden/>
          </w:rPr>
          <w:instrText xml:space="preserve"> PAGEREF _Toc515524688 \h </w:instrText>
        </w:r>
        <w:r w:rsidR="0026424C">
          <w:rPr>
            <w:noProof/>
            <w:webHidden/>
          </w:rPr>
        </w:r>
        <w:r w:rsidR="0026424C">
          <w:rPr>
            <w:noProof/>
            <w:webHidden/>
          </w:rPr>
          <w:fldChar w:fldCharType="separate"/>
        </w:r>
        <w:r w:rsidR="00EB6E0C">
          <w:rPr>
            <w:noProof/>
            <w:webHidden/>
          </w:rPr>
          <w:t>4</w:t>
        </w:r>
        <w:r w:rsidR="0026424C">
          <w:rPr>
            <w:noProof/>
            <w:webHidden/>
          </w:rPr>
          <w:fldChar w:fldCharType="end"/>
        </w:r>
      </w:hyperlink>
    </w:p>
    <w:p w14:paraId="0DAD8F1E"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89" w:history="1">
        <w:r w:rsidR="0026424C" w:rsidRPr="007D0A7B">
          <w:rPr>
            <w:rStyle w:val="Hyperlink"/>
            <w:rFonts w:eastAsia="Century Gothic"/>
            <w:noProof/>
          </w:rPr>
          <w:t>1.2.2.2</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Būvprojekta ģenerālplāns</w:t>
        </w:r>
        <w:r w:rsidR="0026424C">
          <w:rPr>
            <w:noProof/>
            <w:webHidden/>
          </w:rPr>
          <w:tab/>
        </w:r>
        <w:r w:rsidR="0026424C">
          <w:rPr>
            <w:noProof/>
            <w:webHidden/>
          </w:rPr>
          <w:fldChar w:fldCharType="begin"/>
        </w:r>
        <w:r w:rsidR="0026424C">
          <w:rPr>
            <w:noProof/>
            <w:webHidden/>
          </w:rPr>
          <w:instrText xml:space="preserve"> PAGEREF _Toc515524689 \h </w:instrText>
        </w:r>
        <w:r w:rsidR="0026424C">
          <w:rPr>
            <w:noProof/>
            <w:webHidden/>
          </w:rPr>
        </w:r>
        <w:r w:rsidR="0026424C">
          <w:rPr>
            <w:noProof/>
            <w:webHidden/>
          </w:rPr>
          <w:fldChar w:fldCharType="separate"/>
        </w:r>
        <w:r w:rsidR="00EB6E0C">
          <w:rPr>
            <w:noProof/>
            <w:webHidden/>
          </w:rPr>
          <w:t>5</w:t>
        </w:r>
        <w:r w:rsidR="0026424C">
          <w:rPr>
            <w:noProof/>
            <w:webHidden/>
          </w:rPr>
          <w:fldChar w:fldCharType="end"/>
        </w:r>
      </w:hyperlink>
    </w:p>
    <w:p w14:paraId="56582479"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0" w:history="1">
        <w:r w:rsidR="0026424C" w:rsidRPr="007D0A7B">
          <w:rPr>
            <w:rStyle w:val="Hyperlink"/>
            <w:rFonts w:eastAsia="Century Gothic"/>
            <w:noProof/>
          </w:rPr>
          <w:t>1.2.2.3</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Arhitektūras risinājumi</w:t>
        </w:r>
        <w:r w:rsidR="0026424C">
          <w:rPr>
            <w:noProof/>
            <w:webHidden/>
          </w:rPr>
          <w:tab/>
        </w:r>
        <w:r w:rsidR="0026424C">
          <w:rPr>
            <w:noProof/>
            <w:webHidden/>
          </w:rPr>
          <w:fldChar w:fldCharType="begin"/>
        </w:r>
        <w:r w:rsidR="0026424C">
          <w:rPr>
            <w:noProof/>
            <w:webHidden/>
          </w:rPr>
          <w:instrText xml:space="preserve"> PAGEREF _Toc515524690 \h </w:instrText>
        </w:r>
        <w:r w:rsidR="0026424C">
          <w:rPr>
            <w:noProof/>
            <w:webHidden/>
          </w:rPr>
        </w:r>
        <w:r w:rsidR="0026424C">
          <w:rPr>
            <w:noProof/>
            <w:webHidden/>
          </w:rPr>
          <w:fldChar w:fldCharType="separate"/>
        </w:r>
        <w:r w:rsidR="00EB6E0C">
          <w:rPr>
            <w:noProof/>
            <w:webHidden/>
          </w:rPr>
          <w:t>5</w:t>
        </w:r>
        <w:r w:rsidR="0026424C">
          <w:rPr>
            <w:noProof/>
            <w:webHidden/>
          </w:rPr>
          <w:fldChar w:fldCharType="end"/>
        </w:r>
      </w:hyperlink>
    </w:p>
    <w:p w14:paraId="0E7C271A"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1" w:history="1">
        <w:r w:rsidR="0026424C" w:rsidRPr="007D0A7B">
          <w:rPr>
            <w:rStyle w:val="Hyperlink"/>
            <w:rFonts w:eastAsia="Century Gothic"/>
            <w:noProof/>
          </w:rPr>
          <w:t>1.2.2.4</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Būvkonstrukcijas</w:t>
        </w:r>
        <w:r w:rsidR="0026424C">
          <w:rPr>
            <w:noProof/>
            <w:webHidden/>
          </w:rPr>
          <w:tab/>
        </w:r>
        <w:r w:rsidR="0026424C">
          <w:rPr>
            <w:noProof/>
            <w:webHidden/>
          </w:rPr>
          <w:fldChar w:fldCharType="begin"/>
        </w:r>
        <w:r w:rsidR="0026424C">
          <w:rPr>
            <w:noProof/>
            <w:webHidden/>
          </w:rPr>
          <w:instrText xml:space="preserve"> PAGEREF _Toc515524691 \h </w:instrText>
        </w:r>
        <w:r w:rsidR="0026424C">
          <w:rPr>
            <w:noProof/>
            <w:webHidden/>
          </w:rPr>
        </w:r>
        <w:r w:rsidR="0026424C">
          <w:rPr>
            <w:noProof/>
            <w:webHidden/>
          </w:rPr>
          <w:fldChar w:fldCharType="separate"/>
        </w:r>
        <w:r w:rsidR="00EB6E0C">
          <w:rPr>
            <w:noProof/>
            <w:webHidden/>
          </w:rPr>
          <w:t>6</w:t>
        </w:r>
        <w:r w:rsidR="0026424C">
          <w:rPr>
            <w:noProof/>
            <w:webHidden/>
          </w:rPr>
          <w:fldChar w:fldCharType="end"/>
        </w:r>
      </w:hyperlink>
    </w:p>
    <w:p w14:paraId="4BF4CE8F"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2" w:history="1">
        <w:r w:rsidR="0026424C" w:rsidRPr="007D0A7B">
          <w:rPr>
            <w:rStyle w:val="Hyperlink"/>
            <w:rFonts w:eastAsia="Century Gothic"/>
            <w:noProof/>
          </w:rPr>
          <w:t>1.2.2.5</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 xml:space="preserve">Lietus </w:t>
        </w:r>
        <w:r w:rsidR="0026424C" w:rsidRPr="007D0A7B">
          <w:rPr>
            <w:rStyle w:val="Hyperlink"/>
            <w:rFonts w:ascii="Calibri" w:eastAsia="Century Gothic" w:hAnsi="Calibri"/>
            <w:noProof/>
          </w:rPr>
          <w:t>ū</w:t>
        </w:r>
        <w:r w:rsidR="0026424C" w:rsidRPr="007D0A7B">
          <w:rPr>
            <w:rStyle w:val="Hyperlink"/>
            <w:rFonts w:eastAsia="Century Gothic"/>
            <w:noProof/>
          </w:rPr>
          <w:t>dens kanaliz</w:t>
        </w:r>
        <w:r w:rsidR="0026424C" w:rsidRPr="007D0A7B">
          <w:rPr>
            <w:rStyle w:val="Hyperlink"/>
            <w:rFonts w:ascii="Calibri" w:eastAsia="Century Gothic" w:hAnsi="Calibri"/>
            <w:noProof/>
          </w:rPr>
          <w:t>ā</w:t>
        </w:r>
        <w:r w:rsidR="0026424C" w:rsidRPr="007D0A7B">
          <w:rPr>
            <w:rStyle w:val="Hyperlink"/>
            <w:rFonts w:eastAsia="Century Gothic"/>
            <w:noProof/>
          </w:rPr>
          <w:t>cija</w:t>
        </w:r>
        <w:r w:rsidR="0026424C">
          <w:rPr>
            <w:noProof/>
            <w:webHidden/>
          </w:rPr>
          <w:tab/>
        </w:r>
        <w:r w:rsidR="0026424C">
          <w:rPr>
            <w:noProof/>
            <w:webHidden/>
          </w:rPr>
          <w:fldChar w:fldCharType="begin"/>
        </w:r>
        <w:r w:rsidR="0026424C">
          <w:rPr>
            <w:noProof/>
            <w:webHidden/>
          </w:rPr>
          <w:instrText xml:space="preserve"> PAGEREF _Toc515524692 \h </w:instrText>
        </w:r>
        <w:r w:rsidR="0026424C">
          <w:rPr>
            <w:noProof/>
            <w:webHidden/>
          </w:rPr>
        </w:r>
        <w:r w:rsidR="0026424C">
          <w:rPr>
            <w:noProof/>
            <w:webHidden/>
          </w:rPr>
          <w:fldChar w:fldCharType="separate"/>
        </w:r>
        <w:r w:rsidR="00EB6E0C">
          <w:rPr>
            <w:noProof/>
            <w:webHidden/>
          </w:rPr>
          <w:t>6</w:t>
        </w:r>
        <w:r w:rsidR="0026424C">
          <w:rPr>
            <w:noProof/>
            <w:webHidden/>
          </w:rPr>
          <w:fldChar w:fldCharType="end"/>
        </w:r>
      </w:hyperlink>
    </w:p>
    <w:p w14:paraId="09A5340C"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3" w:history="1">
        <w:r w:rsidR="0026424C" w:rsidRPr="007D0A7B">
          <w:rPr>
            <w:rStyle w:val="Hyperlink"/>
            <w:rFonts w:eastAsia="Century Gothic"/>
            <w:noProof/>
          </w:rPr>
          <w:t>1.2.2.6</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Drenāžas cauruļvadi</w:t>
        </w:r>
        <w:r w:rsidR="0026424C">
          <w:rPr>
            <w:noProof/>
            <w:webHidden/>
          </w:rPr>
          <w:tab/>
        </w:r>
        <w:r w:rsidR="0026424C">
          <w:rPr>
            <w:noProof/>
            <w:webHidden/>
          </w:rPr>
          <w:fldChar w:fldCharType="begin"/>
        </w:r>
        <w:r w:rsidR="0026424C">
          <w:rPr>
            <w:noProof/>
            <w:webHidden/>
          </w:rPr>
          <w:instrText xml:space="preserve"> PAGEREF _Toc515524693 \h </w:instrText>
        </w:r>
        <w:r w:rsidR="0026424C">
          <w:rPr>
            <w:noProof/>
            <w:webHidden/>
          </w:rPr>
        </w:r>
        <w:r w:rsidR="0026424C">
          <w:rPr>
            <w:noProof/>
            <w:webHidden/>
          </w:rPr>
          <w:fldChar w:fldCharType="separate"/>
        </w:r>
        <w:r w:rsidR="00EB6E0C">
          <w:rPr>
            <w:noProof/>
            <w:webHidden/>
          </w:rPr>
          <w:t>8</w:t>
        </w:r>
        <w:r w:rsidR="0026424C">
          <w:rPr>
            <w:noProof/>
            <w:webHidden/>
          </w:rPr>
          <w:fldChar w:fldCharType="end"/>
        </w:r>
      </w:hyperlink>
    </w:p>
    <w:p w14:paraId="21CA59A6"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4" w:history="1">
        <w:r w:rsidR="0026424C" w:rsidRPr="007D0A7B">
          <w:rPr>
            <w:rStyle w:val="Hyperlink"/>
            <w:rFonts w:eastAsia="Century Gothic"/>
            <w:noProof/>
          </w:rPr>
          <w:t>1.2.2.7</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Siltumapgādes cauruļvadu sistēma</w:t>
        </w:r>
        <w:r w:rsidR="0026424C">
          <w:rPr>
            <w:noProof/>
            <w:webHidden/>
          </w:rPr>
          <w:tab/>
        </w:r>
        <w:r w:rsidR="0026424C">
          <w:rPr>
            <w:noProof/>
            <w:webHidden/>
          </w:rPr>
          <w:fldChar w:fldCharType="begin"/>
        </w:r>
        <w:r w:rsidR="0026424C">
          <w:rPr>
            <w:noProof/>
            <w:webHidden/>
          </w:rPr>
          <w:instrText xml:space="preserve"> PAGEREF _Toc515524694 \h </w:instrText>
        </w:r>
        <w:r w:rsidR="0026424C">
          <w:rPr>
            <w:noProof/>
            <w:webHidden/>
          </w:rPr>
        </w:r>
        <w:r w:rsidR="0026424C">
          <w:rPr>
            <w:noProof/>
            <w:webHidden/>
          </w:rPr>
          <w:fldChar w:fldCharType="separate"/>
        </w:r>
        <w:r w:rsidR="00EB6E0C">
          <w:rPr>
            <w:noProof/>
            <w:webHidden/>
          </w:rPr>
          <w:t>8</w:t>
        </w:r>
        <w:r w:rsidR="0026424C">
          <w:rPr>
            <w:noProof/>
            <w:webHidden/>
          </w:rPr>
          <w:fldChar w:fldCharType="end"/>
        </w:r>
      </w:hyperlink>
    </w:p>
    <w:p w14:paraId="6ADDEC00"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5" w:history="1">
        <w:r w:rsidR="0026424C" w:rsidRPr="007D0A7B">
          <w:rPr>
            <w:rStyle w:val="Hyperlink"/>
            <w:rFonts w:eastAsia="Century Gothic"/>
            <w:noProof/>
          </w:rPr>
          <w:t>1.2.2.8</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Elektroapgāde, ārējie tikli</w:t>
        </w:r>
        <w:r w:rsidR="0026424C">
          <w:rPr>
            <w:noProof/>
            <w:webHidden/>
          </w:rPr>
          <w:tab/>
        </w:r>
        <w:r w:rsidR="0026424C">
          <w:rPr>
            <w:noProof/>
            <w:webHidden/>
          </w:rPr>
          <w:fldChar w:fldCharType="begin"/>
        </w:r>
        <w:r w:rsidR="0026424C">
          <w:rPr>
            <w:noProof/>
            <w:webHidden/>
          </w:rPr>
          <w:instrText xml:space="preserve"> PAGEREF _Toc515524695 \h </w:instrText>
        </w:r>
        <w:r w:rsidR="0026424C">
          <w:rPr>
            <w:noProof/>
            <w:webHidden/>
          </w:rPr>
        </w:r>
        <w:r w:rsidR="0026424C">
          <w:rPr>
            <w:noProof/>
            <w:webHidden/>
          </w:rPr>
          <w:fldChar w:fldCharType="separate"/>
        </w:r>
        <w:r w:rsidR="00EB6E0C">
          <w:rPr>
            <w:noProof/>
            <w:webHidden/>
          </w:rPr>
          <w:t>8</w:t>
        </w:r>
        <w:r w:rsidR="0026424C">
          <w:rPr>
            <w:noProof/>
            <w:webHidden/>
          </w:rPr>
          <w:fldChar w:fldCharType="end"/>
        </w:r>
      </w:hyperlink>
    </w:p>
    <w:p w14:paraId="5EB3ACC4"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6" w:history="1">
        <w:r w:rsidR="0026424C" w:rsidRPr="007D0A7B">
          <w:rPr>
            <w:rStyle w:val="Hyperlink"/>
            <w:rFonts w:eastAsia="Century Gothic"/>
            <w:noProof/>
          </w:rPr>
          <w:t>1.2.2.9</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Elektronisko sakaru tīkli, ārējie tikli (Lattelecom)</w:t>
        </w:r>
        <w:r w:rsidR="0026424C">
          <w:rPr>
            <w:noProof/>
            <w:webHidden/>
          </w:rPr>
          <w:tab/>
        </w:r>
        <w:r w:rsidR="0026424C">
          <w:rPr>
            <w:noProof/>
            <w:webHidden/>
          </w:rPr>
          <w:fldChar w:fldCharType="begin"/>
        </w:r>
        <w:r w:rsidR="0026424C">
          <w:rPr>
            <w:noProof/>
            <w:webHidden/>
          </w:rPr>
          <w:instrText xml:space="preserve"> PAGEREF _Toc515524696 \h </w:instrText>
        </w:r>
        <w:r w:rsidR="0026424C">
          <w:rPr>
            <w:noProof/>
            <w:webHidden/>
          </w:rPr>
        </w:r>
        <w:r w:rsidR="0026424C">
          <w:rPr>
            <w:noProof/>
            <w:webHidden/>
          </w:rPr>
          <w:fldChar w:fldCharType="separate"/>
        </w:r>
        <w:r w:rsidR="00EB6E0C">
          <w:rPr>
            <w:noProof/>
            <w:webHidden/>
          </w:rPr>
          <w:t>10</w:t>
        </w:r>
        <w:r w:rsidR="0026424C">
          <w:rPr>
            <w:noProof/>
            <w:webHidden/>
          </w:rPr>
          <w:fldChar w:fldCharType="end"/>
        </w:r>
      </w:hyperlink>
    </w:p>
    <w:p w14:paraId="2DF7C348"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697" w:history="1">
        <w:r w:rsidR="0026424C" w:rsidRPr="007D0A7B">
          <w:rPr>
            <w:rStyle w:val="Hyperlink"/>
            <w:rFonts w:eastAsia="Century Gothic"/>
            <w:noProof/>
          </w:rPr>
          <w:t>1.2.2.10</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Elektronisko sakaru tīkli, ārējie tikli (Telia)</w:t>
        </w:r>
        <w:r w:rsidR="0026424C">
          <w:rPr>
            <w:noProof/>
            <w:webHidden/>
          </w:rPr>
          <w:tab/>
        </w:r>
        <w:r w:rsidR="0026424C">
          <w:rPr>
            <w:noProof/>
            <w:webHidden/>
          </w:rPr>
          <w:fldChar w:fldCharType="begin"/>
        </w:r>
        <w:r w:rsidR="0026424C">
          <w:rPr>
            <w:noProof/>
            <w:webHidden/>
          </w:rPr>
          <w:instrText xml:space="preserve"> PAGEREF _Toc515524697 \h </w:instrText>
        </w:r>
        <w:r w:rsidR="0026424C">
          <w:rPr>
            <w:noProof/>
            <w:webHidden/>
          </w:rPr>
        </w:r>
        <w:r w:rsidR="0026424C">
          <w:rPr>
            <w:noProof/>
            <w:webHidden/>
          </w:rPr>
          <w:fldChar w:fldCharType="separate"/>
        </w:r>
        <w:r w:rsidR="00EB6E0C">
          <w:rPr>
            <w:noProof/>
            <w:webHidden/>
          </w:rPr>
          <w:t>12</w:t>
        </w:r>
        <w:r w:rsidR="0026424C">
          <w:rPr>
            <w:noProof/>
            <w:webHidden/>
          </w:rPr>
          <w:fldChar w:fldCharType="end"/>
        </w:r>
      </w:hyperlink>
    </w:p>
    <w:p w14:paraId="150B6019" w14:textId="77777777" w:rsidR="0026424C" w:rsidRDefault="00264288">
      <w:pPr>
        <w:pStyle w:val="TOC2"/>
        <w:rPr>
          <w:rFonts w:asciiTheme="minorHAnsi" w:eastAsiaTheme="minorEastAsia" w:hAnsiTheme="minorHAnsi" w:cstheme="minorBidi"/>
          <w:b w:val="0"/>
          <w:iCs w:val="0"/>
          <w:noProof/>
          <w:szCs w:val="22"/>
          <w:lang w:eastAsia="et-EE" w:bidi="ar-SA"/>
        </w:rPr>
      </w:pPr>
      <w:hyperlink w:anchor="_Toc515524698" w:history="1">
        <w:r w:rsidR="0026424C" w:rsidRPr="007D0A7B">
          <w:rPr>
            <w:rStyle w:val="Hyperlink"/>
            <w:rFonts w:eastAsia="Century Gothic"/>
            <w:noProof/>
          </w:rPr>
          <w:t>1.3</w:t>
        </w:r>
        <w:r w:rsidR="0026424C">
          <w:rPr>
            <w:rFonts w:asciiTheme="minorHAnsi" w:eastAsiaTheme="minorEastAsia" w:hAnsiTheme="minorHAnsi" w:cstheme="minorBidi"/>
            <w:b w:val="0"/>
            <w:iCs w:val="0"/>
            <w:noProof/>
            <w:szCs w:val="22"/>
            <w:lang w:eastAsia="et-EE" w:bidi="ar-SA"/>
          </w:rPr>
          <w:tab/>
        </w:r>
        <w:r w:rsidR="0026424C" w:rsidRPr="007D0A7B">
          <w:rPr>
            <w:rStyle w:val="Hyperlink"/>
            <w:rFonts w:eastAsia="Century Gothic"/>
            <w:noProof/>
          </w:rPr>
          <w:t>Ceļa segumu un zaļās zonas atjaunošana</w:t>
        </w:r>
        <w:r w:rsidR="0026424C">
          <w:rPr>
            <w:noProof/>
            <w:webHidden/>
          </w:rPr>
          <w:tab/>
        </w:r>
        <w:r w:rsidR="0026424C">
          <w:rPr>
            <w:noProof/>
            <w:webHidden/>
          </w:rPr>
          <w:fldChar w:fldCharType="begin"/>
        </w:r>
        <w:r w:rsidR="0026424C">
          <w:rPr>
            <w:noProof/>
            <w:webHidden/>
          </w:rPr>
          <w:instrText xml:space="preserve"> PAGEREF _Toc515524698 \h </w:instrText>
        </w:r>
        <w:r w:rsidR="0026424C">
          <w:rPr>
            <w:noProof/>
            <w:webHidden/>
          </w:rPr>
        </w:r>
        <w:r w:rsidR="0026424C">
          <w:rPr>
            <w:noProof/>
            <w:webHidden/>
          </w:rPr>
          <w:fldChar w:fldCharType="separate"/>
        </w:r>
        <w:r w:rsidR="00EB6E0C">
          <w:rPr>
            <w:noProof/>
            <w:webHidden/>
          </w:rPr>
          <w:t>13</w:t>
        </w:r>
        <w:r w:rsidR="0026424C">
          <w:rPr>
            <w:noProof/>
            <w:webHidden/>
          </w:rPr>
          <w:fldChar w:fldCharType="end"/>
        </w:r>
      </w:hyperlink>
    </w:p>
    <w:p w14:paraId="707268BC" w14:textId="77777777" w:rsidR="0026424C" w:rsidRDefault="00264288">
      <w:pPr>
        <w:pStyle w:val="TOC2"/>
        <w:rPr>
          <w:rFonts w:asciiTheme="minorHAnsi" w:eastAsiaTheme="minorEastAsia" w:hAnsiTheme="minorHAnsi" w:cstheme="minorBidi"/>
          <w:b w:val="0"/>
          <w:iCs w:val="0"/>
          <w:noProof/>
          <w:szCs w:val="22"/>
          <w:lang w:eastAsia="et-EE" w:bidi="ar-SA"/>
        </w:rPr>
      </w:pPr>
      <w:hyperlink w:anchor="_Toc515524699" w:history="1">
        <w:r w:rsidR="0026424C" w:rsidRPr="007D0A7B">
          <w:rPr>
            <w:rStyle w:val="Hyperlink"/>
            <w:rFonts w:eastAsia="Century Gothic"/>
            <w:noProof/>
          </w:rPr>
          <w:t>1.4</w:t>
        </w:r>
        <w:r w:rsidR="0026424C">
          <w:rPr>
            <w:rFonts w:asciiTheme="minorHAnsi" w:eastAsiaTheme="minorEastAsia" w:hAnsiTheme="minorHAnsi" w:cstheme="minorBidi"/>
            <w:b w:val="0"/>
            <w:iCs w:val="0"/>
            <w:noProof/>
            <w:szCs w:val="22"/>
            <w:lang w:eastAsia="et-EE" w:bidi="ar-SA"/>
          </w:rPr>
          <w:tab/>
        </w:r>
        <w:r w:rsidR="0026424C" w:rsidRPr="007D0A7B">
          <w:rPr>
            <w:rStyle w:val="Hyperlink"/>
            <w:rFonts w:eastAsia="Century Gothic"/>
            <w:noProof/>
          </w:rPr>
          <w:t>Vides aizsardzības pasākumi un atkritumu savākšanas kārtība</w:t>
        </w:r>
        <w:r w:rsidR="0026424C">
          <w:rPr>
            <w:noProof/>
            <w:webHidden/>
          </w:rPr>
          <w:tab/>
        </w:r>
        <w:r w:rsidR="0026424C">
          <w:rPr>
            <w:noProof/>
            <w:webHidden/>
          </w:rPr>
          <w:fldChar w:fldCharType="begin"/>
        </w:r>
        <w:r w:rsidR="0026424C">
          <w:rPr>
            <w:noProof/>
            <w:webHidden/>
          </w:rPr>
          <w:instrText xml:space="preserve"> PAGEREF _Toc515524699 \h </w:instrText>
        </w:r>
        <w:r w:rsidR="0026424C">
          <w:rPr>
            <w:noProof/>
            <w:webHidden/>
          </w:rPr>
        </w:r>
        <w:r w:rsidR="0026424C">
          <w:rPr>
            <w:noProof/>
            <w:webHidden/>
          </w:rPr>
          <w:fldChar w:fldCharType="separate"/>
        </w:r>
        <w:r w:rsidR="00EB6E0C">
          <w:rPr>
            <w:noProof/>
            <w:webHidden/>
          </w:rPr>
          <w:t>14</w:t>
        </w:r>
        <w:r w:rsidR="0026424C">
          <w:rPr>
            <w:noProof/>
            <w:webHidden/>
          </w:rPr>
          <w:fldChar w:fldCharType="end"/>
        </w:r>
      </w:hyperlink>
    </w:p>
    <w:p w14:paraId="7028E357"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0" w:history="1">
        <w:r w:rsidR="0026424C" w:rsidRPr="007D0A7B">
          <w:rPr>
            <w:rStyle w:val="Hyperlink"/>
            <w:rFonts w:eastAsia="Century Gothic"/>
            <w:noProof/>
            <w14:scene3d>
              <w14:camera w14:prst="orthographicFront"/>
              <w14:lightRig w14:rig="threePt" w14:dir="t">
                <w14:rot w14:lat="0" w14:lon="0" w14:rev="0"/>
              </w14:lightRig>
            </w14:scene3d>
          </w:rPr>
          <w:t>1.4.1</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Atkritumu apsaimniekošana</w:t>
        </w:r>
        <w:r w:rsidR="0026424C">
          <w:rPr>
            <w:noProof/>
            <w:webHidden/>
          </w:rPr>
          <w:tab/>
        </w:r>
        <w:r w:rsidR="0026424C">
          <w:rPr>
            <w:noProof/>
            <w:webHidden/>
          </w:rPr>
          <w:fldChar w:fldCharType="begin"/>
        </w:r>
        <w:r w:rsidR="0026424C">
          <w:rPr>
            <w:noProof/>
            <w:webHidden/>
          </w:rPr>
          <w:instrText xml:space="preserve"> PAGEREF _Toc515524700 \h </w:instrText>
        </w:r>
        <w:r w:rsidR="0026424C">
          <w:rPr>
            <w:noProof/>
            <w:webHidden/>
          </w:rPr>
        </w:r>
        <w:r w:rsidR="0026424C">
          <w:rPr>
            <w:noProof/>
            <w:webHidden/>
          </w:rPr>
          <w:fldChar w:fldCharType="separate"/>
        </w:r>
        <w:r w:rsidR="00EB6E0C">
          <w:rPr>
            <w:noProof/>
            <w:webHidden/>
          </w:rPr>
          <w:t>14</w:t>
        </w:r>
        <w:r w:rsidR="0026424C">
          <w:rPr>
            <w:noProof/>
            <w:webHidden/>
          </w:rPr>
          <w:fldChar w:fldCharType="end"/>
        </w:r>
      </w:hyperlink>
    </w:p>
    <w:p w14:paraId="6BA661EF" w14:textId="77777777" w:rsidR="0026424C" w:rsidRDefault="00264288">
      <w:pPr>
        <w:pStyle w:val="TOC2"/>
        <w:rPr>
          <w:rFonts w:asciiTheme="minorHAnsi" w:eastAsiaTheme="minorEastAsia" w:hAnsiTheme="minorHAnsi" w:cstheme="minorBidi"/>
          <w:b w:val="0"/>
          <w:iCs w:val="0"/>
          <w:noProof/>
          <w:szCs w:val="22"/>
          <w:lang w:eastAsia="et-EE" w:bidi="ar-SA"/>
        </w:rPr>
      </w:pPr>
      <w:hyperlink w:anchor="_Toc515524701" w:history="1">
        <w:r w:rsidR="0026424C" w:rsidRPr="007D0A7B">
          <w:rPr>
            <w:rStyle w:val="Hyperlink"/>
            <w:rFonts w:eastAsia="Century Gothic"/>
            <w:noProof/>
          </w:rPr>
          <w:t>1.5</w:t>
        </w:r>
        <w:r w:rsidR="0026424C">
          <w:rPr>
            <w:rFonts w:asciiTheme="minorHAnsi" w:eastAsiaTheme="minorEastAsia" w:hAnsiTheme="minorHAnsi" w:cstheme="minorBidi"/>
            <w:b w:val="0"/>
            <w:iCs w:val="0"/>
            <w:noProof/>
            <w:szCs w:val="22"/>
            <w:lang w:eastAsia="et-EE" w:bidi="ar-SA"/>
          </w:rPr>
          <w:tab/>
        </w:r>
        <w:r w:rsidR="0026424C" w:rsidRPr="007D0A7B">
          <w:rPr>
            <w:rStyle w:val="Hyperlink"/>
            <w:rFonts w:eastAsia="Century Gothic"/>
            <w:noProof/>
          </w:rPr>
          <w:t>Pas</w:t>
        </w:r>
        <w:r w:rsidR="0026424C" w:rsidRPr="007D0A7B">
          <w:rPr>
            <w:rStyle w:val="Hyperlink"/>
            <w:rFonts w:ascii="Calibri" w:eastAsia="Century Gothic" w:hAnsi="Calibri"/>
            <w:noProof/>
          </w:rPr>
          <w:t>ū</w:t>
        </w:r>
        <w:r w:rsidR="0026424C" w:rsidRPr="007D0A7B">
          <w:rPr>
            <w:rStyle w:val="Hyperlink"/>
            <w:rFonts w:eastAsia="Century Gothic"/>
            <w:noProof/>
          </w:rPr>
          <w:t>t</w:t>
        </w:r>
        <w:r w:rsidR="0026424C" w:rsidRPr="007D0A7B">
          <w:rPr>
            <w:rStyle w:val="Hyperlink"/>
            <w:rFonts w:ascii="Calibri" w:eastAsia="Century Gothic" w:hAnsi="Calibri"/>
            <w:noProof/>
          </w:rPr>
          <w:t>ī</w:t>
        </w:r>
        <w:r w:rsidR="0026424C" w:rsidRPr="007D0A7B">
          <w:rPr>
            <w:rStyle w:val="Hyperlink"/>
            <w:rFonts w:eastAsia="Century Gothic"/>
            <w:noProof/>
          </w:rPr>
          <w:t>t</w:t>
        </w:r>
        <w:r w:rsidR="0026424C" w:rsidRPr="007D0A7B">
          <w:rPr>
            <w:rStyle w:val="Hyperlink"/>
            <w:rFonts w:ascii="Calibri" w:eastAsia="Century Gothic" w:hAnsi="Calibri"/>
            <w:noProof/>
          </w:rPr>
          <w:t>ā</w:t>
        </w:r>
        <w:r w:rsidR="0026424C" w:rsidRPr="007D0A7B">
          <w:rPr>
            <w:rStyle w:val="Hyperlink"/>
            <w:rFonts w:eastAsia="Century Gothic"/>
            <w:noProof/>
          </w:rPr>
          <w:t>ji</w:t>
        </w:r>
        <w:r w:rsidR="0026424C">
          <w:rPr>
            <w:noProof/>
            <w:webHidden/>
          </w:rPr>
          <w:tab/>
        </w:r>
        <w:r w:rsidR="0026424C">
          <w:rPr>
            <w:noProof/>
            <w:webHidden/>
          </w:rPr>
          <w:fldChar w:fldCharType="begin"/>
        </w:r>
        <w:r w:rsidR="0026424C">
          <w:rPr>
            <w:noProof/>
            <w:webHidden/>
          </w:rPr>
          <w:instrText xml:space="preserve"> PAGEREF _Toc515524701 \h </w:instrText>
        </w:r>
        <w:r w:rsidR="0026424C">
          <w:rPr>
            <w:noProof/>
            <w:webHidden/>
          </w:rPr>
        </w:r>
        <w:r w:rsidR="0026424C">
          <w:rPr>
            <w:noProof/>
            <w:webHidden/>
          </w:rPr>
          <w:fldChar w:fldCharType="separate"/>
        </w:r>
        <w:r w:rsidR="00EB6E0C">
          <w:rPr>
            <w:noProof/>
            <w:webHidden/>
          </w:rPr>
          <w:t>14</w:t>
        </w:r>
        <w:r w:rsidR="0026424C">
          <w:rPr>
            <w:noProof/>
            <w:webHidden/>
          </w:rPr>
          <w:fldChar w:fldCharType="end"/>
        </w:r>
      </w:hyperlink>
    </w:p>
    <w:p w14:paraId="69080C3A" w14:textId="77777777" w:rsidR="0026424C" w:rsidRDefault="00264288">
      <w:pPr>
        <w:pStyle w:val="TOC2"/>
        <w:rPr>
          <w:rFonts w:asciiTheme="minorHAnsi" w:eastAsiaTheme="minorEastAsia" w:hAnsiTheme="minorHAnsi" w:cstheme="minorBidi"/>
          <w:b w:val="0"/>
          <w:iCs w:val="0"/>
          <w:noProof/>
          <w:szCs w:val="22"/>
          <w:lang w:eastAsia="et-EE" w:bidi="ar-SA"/>
        </w:rPr>
      </w:pPr>
      <w:hyperlink w:anchor="_Toc515524702" w:history="1">
        <w:r w:rsidR="0026424C" w:rsidRPr="007D0A7B">
          <w:rPr>
            <w:rStyle w:val="Hyperlink"/>
            <w:rFonts w:eastAsia="Century Gothic"/>
            <w:noProof/>
          </w:rPr>
          <w:t>1.6</w:t>
        </w:r>
        <w:r w:rsidR="0026424C">
          <w:rPr>
            <w:rFonts w:asciiTheme="minorHAnsi" w:eastAsiaTheme="minorEastAsia" w:hAnsiTheme="minorHAnsi" w:cstheme="minorBidi"/>
            <w:b w:val="0"/>
            <w:iCs w:val="0"/>
            <w:noProof/>
            <w:szCs w:val="22"/>
            <w:lang w:eastAsia="et-EE" w:bidi="ar-SA"/>
          </w:rPr>
          <w:tab/>
        </w:r>
        <w:r w:rsidR="0026424C" w:rsidRPr="007D0A7B">
          <w:rPr>
            <w:rStyle w:val="Hyperlink"/>
            <w:rFonts w:eastAsia="Century Gothic"/>
            <w:noProof/>
          </w:rPr>
          <w:t>Projektētāji</w:t>
        </w:r>
        <w:r w:rsidR="0026424C">
          <w:rPr>
            <w:noProof/>
            <w:webHidden/>
          </w:rPr>
          <w:tab/>
        </w:r>
        <w:r w:rsidR="0026424C">
          <w:rPr>
            <w:noProof/>
            <w:webHidden/>
          </w:rPr>
          <w:fldChar w:fldCharType="begin"/>
        </w:r>
        <w:r w:rsidR="0026424C">
          <w:rPr>
            <w:noProof/>
            <w:webHidden/>
          </w:rPr>
          <w:instrText xml:space="preserve"> PAGEREF _Toc515524702 \h </w:instrText>
        </w:r>
        <w:r w:rsidR="0026424C">
          <w:rPr>
            <w:noProof/>
            <w:webHidden/>
          </w:rPr>
        </w:r>
        <w:r w:rsidR="0026424C">
          <w:rPr>
            <w:noProof/>
            <w:webHidden/>
          </w:rPr>
          <w:fldChar w:fldCharType="separate"/>
        </w:r>
        <w:r w:rsidR="00EB6E0C">
          <w:rPr>
            <w:noProof/>
            <w:webHidden/>
          </w:rPr>
          <w:t>14</w:t>
        </w:r>
        <w:r w:rsidR="0026424C">
          <w:rPr>
            <w:noProof/>
            <w:webHidden/>
          </w:rPr>
          <w:fldChar w:fldCharType="end"/>
        </w:r>
      </w:hyperlink>
    </w:p>
    <w:p w14:paraId="74C9F764"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3" w:history="1">
        <w:r w:rsidR="0026424C" w:rsidRPr="007D0A7B">
          <w:rPr>
            <w:rStyle w:val="Hyperlink"/>
            <w:rFonts w:eastAsia="Century Gothic"/>
            <w:noProof/>
            <w14:scene3d>
              <w14:camera w14:prst="orthographicFront"/>
              <w14:lightRig w14:rig="threePt" w14:dir="t">
                <w14:rot w14:lat="0" w14:lon="0" w14:rev="0"/>
              </w14:lightRig>
            </w14:scene3d>
          </w:rPr>
          <w:t>1.6.1</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Būvprojekta autors/izstrādātājs</w:t>
        </w:r>
        <w:r w:rsidR="0026424C">
          <w:rPr>
            <w:noProof/>
            <w:webHidden/>
          </w:rPr>
          <w:tab/>
        </w:r>
        <w:r w:rsidR="0026424C">
          <w:rPr>
            <w:noProof/>
            <w:webHidden/>
          </w:rPr>
          <w:fldChar w:fldCharType="begin"/>
        </w:r>
        <w:r w:rsidR="0026424C">
          <w:rPr>
            <w:noProof/>
            <w:webHidden/>
          </w:rPr>
          <w:instrText xml:space="preserve"> PAGEREF _Toc515524703 \h </w:instrText>
        </w:r>
        <w:r w:rsidR="0026424C">
          <w:rPr>
            <w:noProof/>
            <w:webHidden/>
          </w:rPr>
        </w:r>
        <w:r w:rsidR="0026424C">
          <w:rPr>
            <w:noProof/>
            <w:webHidden/>
          </w:rPr>
          <w:fldChar w:fldCharType="separate"/>
        </w:r>
        <w:r w:rsidR="00EB6E0C">
          <w:rPr>
            <w:noProof/>
            <w:webHidden/>
          </w:rPr>
          <w:t>14</w:t>
        </w:r>
        <w:r w:rsidR="0026424C">
          <w:rPr>
            <w:noProof/>
            <w:webHidden/>
          </w:rPr>
          <w:fldChar w:fldCharType="end"/>
        </w:r>
      </w:hyperlink>
    </w:p>
    <w:p w14:paraId="0324ADDE"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4" w:history="1">
        <w:r w:rsidR="0026424C" w:rsidRPr="007D0A7B">
          <w:rPr>
            <w:rStyle w:val="Hyperlink"/>
            <w:rFonts w:eastAsia="Century Gothic"/>
            <w:noProof/>
            <w14:scene3d>
              <w14:camera w14:prst="orthographicFront"/>
              <w14:lightRig w14:rig="threePt" w14:dir="t">
                <w14:rot w14:lat="0" w14:lon="0" w14:rev="0"/>
              </w14:lightRig>
            </w14:scene3d>
          </w:rPr>
          <w:t>1.6.2</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Būvprojekta vadītājs</w:t>
        </w:r>
        <w:r w:rsidR="0026424C">
          <w:rPr>
            <w:noProof/>
            <w:webHidden/>
          </w:rPr>
          <w:tab/>
        </w:r>
        <w:r w:rsidR="0026424C">
          <w:rPr>
            <w:noProof/>
            <w:webHidden/>
          </w:rPr>
          <w:fldChar w:fldCharType="begin"/>
        </w:r>
        <w:r w:rsidR="0026424C">
          <w:rPr>
            <w:noProof/>
            <w:webHidden/>
          </w:rPr>
          <w:instrText xml:space="preserve"> PAGEREF _Toc515524704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312EDEEA"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5" w:history="1">
        <w:r w:rsidR="0026424C" w:rsidRPr="007D0A7B">
          <w:rPr>
            <w:rStyle w:val="Hyperlink"/>
            <w:rFonts w:eastAsia="Century Gothic"/>
            <w:noProof/>
            <w14:scene3d>
              <w14:camera w14:prst="orthographicFront"/>
              <w14:lightRig w14:rig="threePt" w14:dir="t">
                <w14:rot w14:lat="0" w14:lon="0" w14:rev="0"/>
              </w14:lightRig>
            </w14:scene3d>
          </w:rPr>
          <w:t>1.6.3</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Būvprojekta izstrādātājs</w:t>
        </w:r>
        <w:r w:rsidR="0026424C">
          <w:rPr>
            <w:noProof/>
            <w:webHidden/>
          </w:rPr>
          <w:tab/>
        </w:r>
        <w:r w:rsidR="0026424C">
          <w:rPr>
            <w:noProof/>
            <w:webHidden/>
          </w:rPr>
          <w:fldChar w:fldCharType="begin"/>
        </w:r>
        <w:r w:rsidR="0026424C">
          <w:rPr>
            <w:noProof/>
            <w:webHidden/>
          </w:rPr>
          <w:instrText xml:space="preserve"> PAGEREF _Toc515524705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6E2A7280"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6" w:history="1">
        <w:r w:rsidR="0026424C" w:rsidRPr="007D0A7B">
          <w:rPr>
            <w:rStyle w:val="Hyperlink"/>
            <w:rFonts w:eastAsia="Century Gothic"/>
            <w:noProof/>
            <w14:scene3d>
              <w14:camera w14:prst="orthographicFront"/>
              <w14:lightRig w14:rig="threePt" w14:dir="t">
                <w14:rot w14:lat="0" w14:lon="0" w14:rev="0"/>
              </w14:lightRig>
            </w14:scene3d>
          </w:rPr>
          <w:t>1.6.4</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Ainavu arhitektūra</w:t>
        </w:r>
        <w:r w:rsidR="0026424C">
          <w:rPr>
            <w:noProof/>
            <w:webHidden/>
          </w:rPr>
          <w:tab/>
        </w:r>
        <w:r w:rsidR="0026424C">
          <w:rPr>
            <w:noProof/>
            <w:webHidden/>
          </w:rPr>
          <w:fldChar w:fldCharType="begin"/>
        </w:r>
        <w:r w:rsidR="0026424C">
          <w:rPr>
            <w:noProof/>
            <w:webHidden/>
          </w:rPr>
          <w:instrText xml:space="preserve"> PAGEREF _Toc515524706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6D7791E2"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7" w:history="1">
        <w:r w:rsidR="0026424C" w:rsidRPr="007D0A7B">
          <w:rPr>
            <w:rStyle w:val="Hyperlink"/>
            <w:rFonts w:eastAsia="Century Gothic"/>
            <w:noProof/>
            <w14:scene3d>
              <w14:camera w14:prst="orthographicFront"/>
              <w14:lightRig w14:rig="threePt" w14:dir="t">
                <w14:rot w14:lat="0" w14:lon="0" w14:rev="0"/>
              </w14:lightRig>
            </w14:scene3d>
          </w:rPr>
          <w:t>1.6.5</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Siltumapgādes ārējais tīkls</w:t>
        </w:r>
        <w:r w:rsidR="0026424C">
          <w:rPr>
            <w:noProof/>
            <w:webHidden/>
          </w:rPr>
          <w:tab/>
        </w:r>
        <w:r w:rsidR="0026424C">
          <w:rPr>
            <w:noProof/>
            <w:webHidden/>
          </w:rPr>
          <w:fldChar w:fldCharType="begin"/>
        </w:r>
        <w:r w:rsidR="0026424C">
          <w:rPr>
            <w:noProof/>
            <w:webHidden/>
          </w:rPr>
          <w:instrText xml:space="preserve"> PAGEREF _Toc515524707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1F246ED5"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8" w:history="1">
        <w:r w:rsidR="0026424C" w:rsidRPr="007D0A7B">
          <w:rPr>
            <w:rStyle w:val="Hyperlink"/>
            <w:rFonts w:eastAsia="Century Gothic"/>
            <w:noProof/>
            <w14:scene3d>
              <w14:camera w14:prst="orthographicFront"/>
              <w14:lightRig w14:rig="threePt" w14:dir="t">
                <w14:rot w14:lat="0" w14:lon="0" w14:rev="0"/>
              </w14:lightRig>
            </w14:scene3d>
          </w:rPr>
          <w:t>1.6.6</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Ūdensapgāde un kanalizācija, ārējie tīkli</w:t>
        </w:r>
        <w:r w:rsidR="0026424C">
          <w:rPr>
            <w:noProof/>
            <w:webHidden/>
          </w:rPr>
          <w:tab/>
        </w:r>
        <w:r w:rsidR="0026424C">
          <w:rPr>
            <w:noProof/>
            <w:webHidden/>
          </w:rPr>
          <w:fldChar w:fldCharType="begin"/>
        </w:r>
        <w:r w:rsidR="0026424C">
          <w:rPr>
            <w:noProof/>
            <w:webHidden/>
          </w:rPr>
          <w:instrText xml:space="preserve"> PAGEREF _Toc515524708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53BCB23A"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09" w:history="1">
        <w:r w:rsidR="0026424C" w:rsidRPr="007D0A7B">
          <w:rPr>
            <w:rStyle w:val="Hyperlink"/>
            <w:rFonts w:eastAsia="Century Gothic"/>
            <w:noProof/>
            <w14:scene3d>
              <w14:camera w14:prst="orthographicFront"/>
              <w14:lightRig w14:rig="threePt" w14:dir="t">
                <w14:rot w14:lat="0" w14:lon="0" w14:rev="0"/>
              </w14:lightRig>
            </w14:scene3d>
          </w:rPr>
          <w:t>1.6.7</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Elektroapgāde, ārējie tīkli</w:t>
        </w:r>
        <w:r w:rsidR="0026424C">
          <w:rPr>
            <w:noProof/>
            <w:webHidden/>
          </w:rPr>
          <w:tab/>
        </w:r>
        <w:r w:rsidR="0026424C">
          <w:rPr>
            <w:noProof/>
            <w:webHidden/>
          </w:rPr>
          <w:fldChar w:fldCharType="begin"/>
        </w:r>
        <w:r w:rsidR="0026424C">
          <w:rPr>
            <w:noProof/>
            <w:webHidden/>
          </w:rPr>
          <w:instrText xml:space="preserve"> PAGEREF _Toc515524709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090E348A"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10" w:history="1">
        <w:r w:rsidR="0026424C" w:rsidRPr="007D0A7B">
          <w:rPr>
            <w:rStyle w:val="Hyperlink"/>
            <w:rFonts w:eastAsia="Century Gothic"/>
            <w:noProof/>
            <w14:scene3d>
              <w14:camera w14:prst="orthographicFront"/>
              <w14:lightRig w14:rig="threePt" w14:dir="t">
                <w14:rot w14:lat="0" w14:lon="0" w14:rev="0"/>
              </w14:lightRig>
            </w14:scene3d>
          </w:rPr>
          <w:t>1.6.8</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Vājstrāvas ārējais tīkls</w:t>
        </w:r>
        <w:r w:rsidR="0026424C">
          <w:rPr>
            <w:noProof/>
            <w:webHidden/>
          </w:rPr>
          <w:tab/>
        </w:r>
        <w:r w:rsidR="0026424C">
          <w:rPr>
            <w:noProof/>
            <w:webHidden/>
          </w:rPr>
          <w:fldChar w:fldCharType="begin"/>
        </w:r>
        <w:r w:rsidR="0026424C">
          <w:rPr>
            <w:noProof/>
            <w:webHidden/>
          </w:rPr>
          <w:instrText xml:space="preserve"> PAGEREF _Toc515524710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010240F8"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11" w:history="1">
        <w:r w:rsidR="0026424C" w:rsidRPr="007D0A7B">
          <w:rPr>
            <w:rStyle w:val="Hyperlink"/>
            <w:rFonts w:eastAsia="Century Gothic"/>
            <w:noProof/>
            <w14:scene3d>
              <w14:camera w14:prst="orthographicFront"/>
              <w14:lightRig w14:rig="threePt" w14:dir="t">
                <w14:rot w14:lat="0" w14:lon="0" w14:rev="0"/>
              </w14:lightRig>
            </w14:scene3d>
          </w:rPr>
          <w:t>1.6.9</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Ceļi un ielas</w:t>
        </w:r>
        <w:r w:rsidR="0026424C">
          <w:rPr>
            <w:noProof/>
            <w:webHidden/>
          </w:rPr>
          <w:tab/>
        </w:r>
        <w:r w:rsidR="0026424C">
          <w:rPr>
            <w:noProof/>
            <w:webHidden/>
          </w:rPr>
          <w:fldChar w:fldCharType="begin"/>
        </w:r>
        <w:r w:rsidR="0026424C">
          <w:rPr>
            <w:noProof/>
            <w:webHidden/>
          </w:rPr>
          <w:instrText xml:space="preserve"> PAGEREF _Toc515524711 \h </w:instrText>
        </w:r>
        <w:r w:rsidR="0026424C">
          <w:rPr>
            <w:noProof/>
            <w:webHidden/>
          </w:rPr>
        </w:r>
        <w:r w:rsidR="0026424C">
          <w:rPr>
            <w:noProof/>
            <w:webHidden/>
          </w:rPr>
          <w:fldChar w:fldCharType="separate"/>
        </w:r>
        <w:r w:rsidR="00EB6E0C">
          <w:rPr>
            <w:noProof/>
            <w:webHidden/>
          </w:rPr>
          <w:t>15</w:t>
        </w:r>
        <w:r w:rsidR="0026424C">
          <w:rPr>
            <w:noProof/>
            <w:webHidden/>
          </w:rPr>
          <w:fldChar w:fldCharType="end"/>
        </w:r>
      </w:hyperlink>
    </w:p>
    <w:p w14:paraId="4E830B5D" w14:textId="77777777" w:rsidR="0026424C" w:rsidRDefault="00264288">
      <w:pPr>
        <w:pStyle w:val="TOC2"/>
        <w:rPr>
          <w:rFonts w:asciiTheme="minorHAnsi" w:eastAsiaTheme="minorEastAsia" w:hAnsiTheme="minorHAnsi" w:cstheme="minorBidi"/>
          <w:b w:val="0"/>
          <w:iCs w:val="0"/>
          <w:noProof/>
          <w:szCs w:val="22"/>
          <w:lang w:eastAsia="et-EE" w:bidi="ar-SA"/>
        </w:rPr>
      </w:pPr>
      <w:hyperlink w:anchor="_Toc515524712" w:history="1">
        <w:r w:rsidR="0026424C" w:rsidRPr="007D0A7B">
          <w:rPr>
            <w:rStyle w:val="Hyperlink"/>
            <w:rFonts w:eastAsia="Century Gothic"/>
            <w:noProof/>
          </w:rPr>
          <w:t>1.7</w:t>
        </w:r>
        <w:r w:rsidR="0026424C">
          <w:rPr>
            <w:rFonts w:asciiTheme="minorHAnsi" w:eastAsiaTheme="minorEastAsia" w:hAnsiTheme="minorHAnsi" w:cstheme="minorBidi"/>
            <w:b w:val="0"/>
            <w:iCs w:val="0"/>
            <w:noProof/>
            <w:szCs w:val="22"/>
            <w:lang w:eastAsia="et-EE" w:bidi="ar-SA"/>
          </w:rPr>
          <w:tab/>
        </w:r>
        <w:r w:rsidR="0026424C" w:rsidRPr="007D0A7B">
          <w:rPr>
            <w:rStyle w:val="Hyperlink"/>
            <w:rFonts w:eastAsia="Century Gothic"/>
            <w:noProof/>
          </w:rPr>
          <w:t>Pamatdokumenti</w:t>
        </w:r>
        <w:r w:rsidR="0026424C">
          <w:rPr>
            <w:noProof/>
            <w:webHidden/>
          </w:rPr>
          <w:tab/>
        </w:r>
        <w:r w:rsidR="0026424C">
          <w:rPr>
            <w:noProof/>
            <w:webHidden/>
          </w:rPr>
          <w:fldChar w:fldCharType="begin"/>
        </w:r>
        <w:r w:rsidR="0026424C">
          <w:rPr>
            <w:noProof/>
            <w:webHidden/>
          </w:rPr>
          <w:instrText xml:space="preserve"> PAGEREF _Toc515524712 \h </w:instrText>
        </w:r>
        <w:r w:rsidR="0026424C">
          <w:rPr>
            <w:noProof/>
            <w:webHidden/>
          </w:rPr>
        </w:r>
        <w:r w:rsidR="0026424C">
          <w:rPr>
            <w:noProof/>
            <w:webHidden/>
          </w:rPr>
          <w:fldChar w:fldCharType="separate"/>
        </w:r>
        <w:r w:rsidR="00EB6E0C">
          <w:rPr>
            <w:noProof/>
            <w:webHidden/>
          </w:rPr>
          <w:t>16</w:t>
        </w:r>
        <w:r w:rsidR="0026424C">
          <w:rPr>
            <w:noProof/>
            <w:webHidden/>
          </w:rPr>
          <w:fldChar w:fldCharType="end"/>
        </w:r>
      </w:hyperlink>
    </w:p>
    <w:p w14:paraId="1457BB24"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13" w:history="1">
        <w:r w:rsidR="0026424C" w:rsidRPr="007D0A7B">
          <w:rPr>
            <w:rStyle w:val="Hyperlink"/>
            <w:rFonts w:eastAsia="Century Gothic"/>
            <w:noProof/>
            <w14:scene3d>
              <w14:camera w14:prst="orthographicFront"/>
              <w14:lightRig w14:rig="threePt" w14:dir="t">
                <w14:rot w14:lat="0" w14:lon="0" w14:rev="0"/>
              </w14:lightRig>
            </w14:scene3d>
          </w:rPr>
          <w:t>1.7.1</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Pasūtītāja uzdevums</w:t>
        </w:r>
        <w:r w:rsidR="0026424C">
          <w:rPr>
            <w:noProof/>
            <w:webHidden/>
          </w:rPr>
          <w:tab/>
        </w:r>
        <w:r w:rsidR="0026424C">
          <w:rPr>
            <w:noProof/>
            <w:webHidden/>
          </w:rPr>
          <w:fldChar w:fldCharType="begin"/>
        </w:r>
        <w:r w:rsidR="0026424C">
          <w:rPr>
            <w:noProof/>
            <w:webHidden/>
          </w:rPr>
          <w:instrText xml:space="preserve"> PAGEREF _Toc515524713 \h </w:instrText>
        </w:r>
        <w:r w:rsidR="0026424C">
          <w:rPr>
            <w:noProof/>
            <w:webHidden/>
          </w:rPr>
        </w:r>
        <w:r w:rsidR="0026424C">
          <w:rPr>
            <w:noProof/>
            <w:webHidden/>
          </w:rPr>
          <w:fldChar w:fldCharType="separate"/>
        </w:r>
        <w:r w:rsidR="00EB6E0C">
          <w:rPr>
            <w:noProof/>
            <w:webHidden/>
          </w:rPr>
          <w:t>16</w:t>
        </w:r>
        <w:r w:rsidR="0026424C">
          <w:rPr>
            <w:noProof/>
            <w:webHidden/>
          </w:rPr>
          <w:fldChar w:fldCharType="end"/>
        </w:r>
      </w:hyperlink>
    </w:p>
    <w:p w14:paraId="04B3168B"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14" w:history="1">
        <w:r w:rsidR="0026424C" w:rsidRPr="007D0A7B">
          <w:rPr>
            <w:rStyle w:val="Hyperlink"/>
            <w:rFonts w:eastAsia="Century Gothic"/>
            <w:noProof/>
            <w14:scene3d>
              <w14:camera w14:prst="orthographicFront"/>
              <w14:lightRig w14:rig="threePt" w14:dir="t">
                <w14:rot w14:lat="0" w14:lon="0" w14:rev="0"/>
              </w14:lightRig>
            </w14:scene3d>
          </w:rPr>
          <w:t>1.7.2</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Skices vai esošie būvprojekti</w:t>
        </w:r>
        <w:r w:rsidR="0026424C">
          <w:rPr>
            <w:noProof/>
            <w:webHidden/>
          </w:rPr>
          <w:tab/>
        </w:r>
        <w:r w:rsidR="0026424C">
          <w:rPr>
            <w:noProof/>
            <w:webHidden/>
          </w:rPr>
          <w:fldChar w:fldCharType="begin"/>
        </w:r>
        <w:r w:rsidR="0026424C">
          <w:rPr>
            <w:noProof/>
            <w:webHidden/>
          </w:rPr>
          <w:instrText xml:space="preserve"> PAGEREF _Toc515524714 \h </w:instrText>
        </w:r>
        <w:r w:rsidR="0026424C">
          <w:rPr>
            <w:noProof/>
            <w:webHidden/>
          </w:rPr>
        </w:r>
        <w:r w:rsidR="0026424C">
          <w:rPr>
            <w:noProof/>
            <w:webHidden/>
          </w:rPr>
          <w:fldChar w:fldCharType="separate"/>
        </w:r>
        <w:r w:rsidR="00EB6E0C">
          <w:rPr>
            <w:noProof/>
            <w:webHidden/>
          </w:rPr>
          <w:t>16</w:t>
        </w:r>
        <w:r w:rsidR="0026424C">
          <w:rPr>
            <w:noProof/>
            <w:webHidden/>
          </w:rPr>
          <w:fldChar w:fldCharType="end"/>
        </w:r>
      </w:hyperlink>
    </w:p>
    <w:p w14:paraId="65748A64" w14:textId="77777777" w:rsidR="0026424C" w:rsidRDefault="00264288">
      <w:pPr>
        <w:pStyle w:val="TOC4"/>
        <w:rPr>
          <w:rFonts w:asciiTheme="minorHAnsi" w:eastAsiaTheme="minorEastAsia" w:hAnsiTheme="minorHAnsi" w:cstheme="minorBidi"/>
          <w:noProof/>
          <w:sz w:val="22"/>
          <w:szCs w:val="22"/>
          <w:lang w:eastAsia="et-EE" w:bidi="ar-SA"/>
        </w:rPr>
      </w:pPr>
      <w:hyperlink w:anchor="_Toc515524715" w:history="1">
        <w:r w:rsidR="0026424C" w:rsidRPr="007D0A7B">
          <w:rPr>
            <w:rStyle w:val="Hyperlink"/>
            <w:rFonts w:eastAsia="Century Gothic"/>
            <w:noProof/>
          </w:rPr>
          <w:t>1.7.2.1</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Detālplānošana un projektēšanas nosacījumi</w:t>
        </w:r>
        <w:r w:rsidR="0026424C">
          <w:rPr>
            <w:noProof/>
            <w:webHidden/>
          </w:rPr>
          <w:tab/>
        </w:r>
        <w:r w:rsidR="0026424C">
          <w:rPr>
            <w:noProof/>
            <w:webHidden/>
          </w:rPr>
          <w:fldChar w:fldCharType="begin"/>
        </w:r>
        <w:r w:rsidR="0026424C">
          <w:rPr>
            <w:noProof/>
            <w:webHidden/>
          </w:rPr>
          <w:instrText xml:space="preserve"> PAGEREF _Toc515524715 \h </w:instrText>
        </w:r>
        <w:r w:rsidR="0026424C">
          <w:rPr>
            <w:noProof/>
            <w:webHidden/>
          </w:rPr>
        </w:r>
        <w:r w:rsidR="0026424C">
          <w:rPr>
            <w:noProof/>
            <w:webHidden/>
          </w:rPr>
          <w:fldChar w:fldCharType="separate"/>
        </w:r>
        <w:r w:rsidR="00EB6E0C">
          <w:rPr>
            <w:noProof/>
            <w:webHidden/>
          </w:rPr>
          <w:t>16</w:t>
        </w:r>
        <w:r w:rsidR="0026424C">
          <w:rPr>
            <w:noProof/>
            <w:webHidden/>
          </w:rPr>
          <w:fldChar w:fldCharType="end"/>
        </w:r>
      </w:hyperlink>
    </w:p>
    <w:p w14:paraId="42EE0B80"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16" w:history="1">
        <w:r w:rsidR="0026424C" w:rsidRPr="007D0A7B">
          <w:rPr>
            <w:rStyle w:val="Hyperlink"/>
            <w:rFonts w:eastAsia="Century Gothic"/>
            <w:noProof/>
            <w14:scene3d>
              <w14:camera w14:prst="orthographicFront"/>
              <w14:lightRig w14:rig="threePt" w14:dir="t">
                <w14:rot w14:lat="0" w14:lon="0" w14:rev="0"/>
              </w14:lightRig>
            </w14:scene3d>
          </w:rPr>
          <w:t>1.7.3</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Tehniskie noteikumi / projektēšanas uzdevums</w:t>
        </w:r>
        <w:r w:rsidR="0026424C">
          <w:rPr>
            <w:noProof/>
            <w:webHidden/>
          </w:rPr>
          <w:tab/>
        </w:r>
        <w:r w:rsidR="0026424C">
          <w:rPr>
            <w:noProof/>
            <w:webHidden/>
          </w:rPr>
          <w:fldChar w:fldCharType="begin"/>
        </w:r>
        <w:r w:rsidR="0026424C">
          <w:rPr>
            <w:noProof/>
            <w:webHidden/>
          </w:rPr>
          <w:instrText xml:space="preserve"> PAGEREF _Toc515524716 \h </w:instrText>
        </w:r>
        <w:r w:rsidR="0026424C">
          <w:rPr>
            <w:noProof/>
            <w:webHidden/>
          </w:rPr>
        </w:r>
        <w:r w:rsidR="0026424C">
          <w:rPr>
            <w:noProof/>
            <w:webHidden/>
          </w:rPr>
          <w:fldChar w:fldCharType="separate"/>
        </w:r>
        <w:r w:rsidR="00EB6E0C">
          <w:rPr>
            <w:noProof/>
            <w:webHidden/>
          </w:rPr>
          <w:t>16</w:t>
        </w:r>
        <w:r w:rsidR="0026424C">
          <w:rPr>
            <w:noProof/>
            <w:webHidden/>
          </w:rPr>
          <w:fldChar w:fldCharType="end"/>
        </w:r>
      </w:hyperlink>
    </w:p>
    <w:p w14:paraId="413BF9ED"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17" w:history="1">
        <w:r w:rsidR="0026424C" w:rsidRPr="007D0A7B">
          <w:rPr>
            <w:rStyle w:val="Hyperlink"/>
            <w:rFonts w:eastAsia="Century Gothic"/>
            <w:noProof/>
            <w14:scene3d>
              <w14:camera w14:prst="orthographicFront"/>
              <w14:lightRig w14:rig="threePt" w14:dir="t">
                <w14:rot w14:lat="0" w14:lon="0" w14:rev="0"/>
              </w14:lightRig>
            </w14:scene3d>
          </w:rPr>
          <w:t>1.7.4</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Pētījumi, mērījumi un prognozes</w:t>
        </w:r>
        <w:r w:rsidR="0026424C">
          <w:rPr>
            <w:noProof/>
            <w:webHidden/>
          </w:rPr>
          <w:tab/>
        </w:r>
        <w:r w:rsidR="0026424C">
          <w:rPr>
            <w:noProof/>
            <w:webHidden/>
          </w:rPr>
          <w:fldChar w:fldCharType="begin"/>
        </w:r>
        <w:r w:rsidR="0026424C">
          <w:rPr>
            <w:noProof/>
            <w:webHidden/>
          </w:rPr>
          <w:instrText xml:space="preserve"> PAGEREF _Toc515524717 \h </w:instrText>
        </w:r>
        <w:r w:rsidR="0026424C">
          <w:rPr>
            <w:noProof/>
            <w:webHidden/>
          </w:rPr>
        </w:r>
        <w:r w:rsidR="0026424C">
          <w:rPr>
            <w:noProof/>
            <w:webHidden/>
          </w:rPr>
          <w:fldChar w:fldCharType="separate"/>
        </w:r>
        <w:r w:rsidR="00EB6E0C">
          <w:rPr>
            <w:noProof/>
            <w:webHidden/>
          </w:rPr>
          <w:t>17</w:t>
        </w:r>
        <w:r w:rsidR="0026424C">
          <w:rPr>
            <w:noProof/>
            <w:webHidden/>
          </w:rPr>
          <w:fldChar w:fldCharType="end"/>
        </w:r>
      </w:hyperlink>
    </w:p>
    <w:p w14:paraId="34EFDD6D" w14:textId="77777777" w:rsidR="0026424C" w:rsidRDefault="00264288">
      <w:pPr>
        <w:pStyle w:val="TOC3"/>
        <w:tabs>
          <w:tab w:val="left" w:pos="1200"/>
        </w:tabs>
        <w:rPr>
          <w:rFonts w:asciiTheme="minorHAnsi" w:eastAsiaTheme="minorEastAsia" w:hAnsiTheme="minorHAnsi" w:cstheme="minorBidi"/>
          <w:noProof/>
          <w:sz w:val="22"/>
          <w:szCs w:val="22"/>
          <w:lang w:eastAsia="et-EE" w:bidi="ar-SA"/>
        </w:rPr>
      </w:pPr>
      <w:hyperlink w:anchor="_Toc515524718" w:history="1">
        <w:r w:rsidR="0026424C" w:rsidRPr="007D0A7B">
          <w:rPr>
            <w:rStyle w:val="Hyperlink"/>
            <w:rFonts w:eastAsia="Century Gothic"/>
            <w:noProof/>
            <w14:scene3d>
              <w14:camera w14:prst="orthographicFront"/>
              <w14:lightRig w14:rig="threePt" w14:dir="t">
                <w14:rot w14:lat="0" w14:lon="0" w14:rev="0"/>
              </w14:lightRig>
            </w14:scene3d>
          </w:rPr>
          <w:t>1.7.5</w:t>
        </w:r>
        <w:r w:rsidR="0026424C">
          <w:rPr>
            <w:rFonts w:asciiTheme="minorHAnsi" w:eastAsiaTheme="minorEastAsia" w:hAnsiTheme="minorHAnsi" w:cstheme="minorBidi"/>
            <w:noProof/>
            <w:sz w:val="22"/>
            <w:szCs w:val="22"/>
            <w:lang w:eastAsia="et-EE" w:bidi="ar-SA"/>
          </w:rPr>
          <w:tab/>
        </w:r>
        <w:r w:rsidR="0026424C" w:rsidRPr="007D0A7B">
          <w:rPr>
            <w:rStyle w:val="Hyperlink"/>
            <w:rFonts w:eastAsia="Century Gothic"/>
            <w:noProof/>
          </w:rPr>
          <w:t>Normatīvie dokumenti</w:t>
        </w:r>
        <w:r w:rsidR="0026424C">
          <w:rPr>
            <w:noProof/>
            <w:webHidden/>
          </w:rPr>
          <w:tab/>
        </w:r>
        <w:r w:rsidR="0026424C">
          <w:rPr>
            <w:noProof/>
            <w:webHidden/>
          </w:rPr>
          <w:fldChar w:fldCharType="begin"/>
        </w:r>
        <w:r w:rsidR="0026424C">
          <w:rPr>
            <w:noProof/>
            <w:webHidden/>
          </w:rPr>
          <w:instrText xml:space="preserve"> PAGEREF _Toc515524718 \h </w:instrText>
        </w:r>
        <w:r w:rsidR="0026424C">
          <w:rPr>
            <w:noProof/>
            <w:webHidden/>
          </w:rPr>
        </w:r>
        <w:r w:rsidR="0026424C">
          <w:rPr>
            <w:noProof/>
            <w:webHidden/>
          </w:rPr>
          <w:fldChar w:fldCharType="separate"/>
        </w:r>
        <w:r w:rsidR="00EB6E0C">
          <w:rPr>
            <w:noProof/>
            <w:webHidden/>
          </w:rPr>
          <w:t>17</w:t>
        </w:r>
        <w:r w:rsidR="0026424C">
          <w:rPr>
            <w:noProof/>
            <w:webHidden/>
          </w:rPr>
          <w:fldChar w:fldCharType="end"/>
        </w:r>
      </w:hyperlink>
    </w:p>
    <w:p w14:paraId="1F601849" w14:textId="77777777" w:rsidR="00552162" w:rsidRPr="00032C0F" w:rsidRDefault="006B7E9C" w:rsidP="00552162">
      <w:pPr>
        <w:tabs>
          <w:tab w:val="left" w:pos="1418"/>
          <w:tab w:val="left" w:pos="7088"/>
        </w:tabs>
        <w:spacing w:after="0" w:line="360" w:lineRule="auto"/>
        <w:ind w:firstLine="142"/>
        <w:jc w:val="left"/>
        <w:rPr>
          <w:rFonts w:cs="Calibri"/>
          <w:b/>
          <w:bCs/>
          <w:sz w:val="22"/>
          <w:szCs w:val="22"/>
          <w:lang w:eastAsia="et-EE"/>
        </w:rPr>
      </w:pPr>
      <w:r w:rsidRPr="00032C0F">
        <w:rPr>
          <w:rFonts w:cs="Calibri"/>
          <w:b/>
          <w:bCs/>
          <w:sz w:val="22"/>
          <w:szCs w:val="22"/>
          <w:lang w:eastAsia="et-EE"/>
        </w:rPr>
        <w:fldChar w:fldCharType="end"/>
      </w:r>
    </w:p>
    <w:p w14:paraId="45905F69" w14:textId="31758535" w:rsidR="006B7E9C" w:rsidRPr="00330567" w:rsidRDefault="006B7E9C" w:rsidP="00330567">
      <w:pPr>
        <w:tabs>
          <w:tab w:val="left" w:pos="1418"/>
          <w:tab w:val="left" w:pos="7088"/>
        </w:tabs>
        <w:spacing w:after="0" w:line="360" w:lineRule="auto"/>
        <w:ind w:firstLine="142"/>
        <w:jc w:val="left"/>
        <w:rPr>
          <w:b/>
          <w:szCs w:val="22"/>
        </w:rPr>
      </w:pPr>
      <w:r w:rsidRPr="00032C0F">
        <w:rPr>
          <w:sz w:val="28"/>
          <w:szCs w:val="28"/>
        </w:rPr>
        <w:br w:type="page"/>
      </w:r>
    </w:p>
    <w:p w14:paraId="48BD26E2" w14:textId="22A22F69" w:rsidR="002929F2" w:rsidRPr="00032C0F" w:rsidRDefault="00D653AA" w:rsidP="00B2592A">
      <w:pPr>
        <w:pStyle w:val="Heading1"/>
      </w:pPr>
      <w:bookmarkStart w:id="0" w:name="_Toc448263856"/>
      <w:bookmarkStart w:id="1" w:name="_Toc469902371"/>
      <w:bookmarkStart w:id="2" w:name="_Toc515524683"/>
      <w:bookmarkStart w:id="3" w:name="_Toc448260344"/>
      <w:r>
        <w:lastRenderedPageBreak/>
        <w:t>VISPĀRĪGĀ DAĻA</w:t>
      </w:r>
      <w:bookmarkEnd w:id="0"/>
      <w:bookmarkEnd w:id="1"/>
      <w:bookmarkEnd w:id="2"/>
    </w:p>
    <w:p w14:paraId="037735AC" w14:textId="1317D6A8" w:rsidR="002929F2" w:rsidRPr="00032C0F" w:rsidRDefault="00D653AA" w:rsidP="00B47E65">
      <w:pPr>
        <w:pStyle w:val="Heading2"/>
      </w:pPr>
      <w:bookmarkStart w:id="4" w:name="_Toc515524684"/>
      <w:r>
        <w:t>Paskaidrojuma raksta uzbūve</w:t>
      </w:r>
      <w:bookmarkEnd w:id="4"/>
    </w:p>
    <w:p w14:paraId="59EFF38E" w14:textId="77777777" w:rsidR="004A73F8" w:rsidRPr="004A73F8" w:rsidRDefault="004A73F8" w:rsidP="004A73F8">
      <w:pPr>
        <w:rPr>
          <w:rFonts w:eastAsia="Swis721 Lt BT"/>
        </w:rPr>
      </w:pPr>
      <w:r w:rsidRPr="004A73F8">
        <w:rPr>
          <w:rFonts w:eastAsia="Swis721 Lt BT"/>
        </w:rPr>
        <w:t>Skaidrojošais apraksts ir sadalīts nodaļās, kuras sarakstījuši attiecīgās projekta daļas atbildīgie speciālisti. Kopējo skaidrojošo aprakstu sastādījis OÜ Keskkonnaprojekt, veidojot visu projekta daļu apkopojumu.</w:t>
      </w:r>
    </w:p>
    <w:p w14:paraId="655F7383" w14:textId="77777777" w:rsidR="004A73F8" w:rsidRPr="004A73F8" w:rsidRDefault="004A73F8" w:rsidP="004A73F8">
      <w:pPr>
        <w:rPr>
          <w:rFonts w:eastAsia="Century Gothic" w:cs="Century Gothic"/>
        </w:rPr>
      </w:pPr>
      <w:r w:rsidRPr="004A73F8">
        <w:rPr>
          <w:rFonts w:eastAsia="Swis721 Lt BT"/>
        </w:rPr>
        <w:t>Projekta daļas – skaidrojošais apraksts un rasējumi jāuzlūko kā viens vesels kopā ar visām projekta daļām. Gadījumā, ja parādās pretrunas, par to nekavējoties jāinformē projekta vadītājs, galvenie projektētāji un galvenie būvuzņēmēji, pirms pieņemt galīgo lēmumu. Izvēloties materiālus, jāņem vērā to estētiskās un tehniskās īpašības, un tehnisku, vizuālu vai citu iemeslu dēļ tos var aizstāt ar citiem līdzvērtīgiem izstrādājumiem. Visu materiālu aizvietošanu ar citiem jāsaskaņo ar attiecīgās projekta daļas projektētāju un galveno projektētāju.</w:t>
      </w:r>
    </w:p>
    <w:p w14:paraId="1CE59630" w14:textId="13D950B1" w:rsidR="002929F2" w:rsidRPr="00032C0F" w:rsidRDefault="00077736" w:rsidP="00B47E65">
      <w:pPr>
        <w:pStyle w:val="Heading2"/>
      </w:pPr>
      <w:bookmarkStart w:id="5" w:name="_Toc515524685"/>
      <w:r>
        <w:t>Vispārīgie dati</w:t>
      </w:r>
      <w:bookmarkEnd w:id="5"/>
    </w:p>
    <w:p w14:paraId="2EBF6C81" w14:textId="2118DCC8" w:rsidR="00A75581" w:rsidRDefault="00442F71" w:rsidP="00B47E65">
      <w:pPr>
        <w:pStyle w:val="Heading3"/>
      </w:pPr>
      <w:bookmarkStart w:id="6" w:name="_Toc515524686"/>
      <w:r>
        <w:t>Objekt</w:t>
      </w:r>
      <w:r w:rsidR="009530F4">
        <w:t>a atrašanās vieta</w:t>
      </w:r>
      <w:bookmarkEnd w:id="6"/>
    </w:p>
    <w:p w14:paraId="68594DA8" w14:textId="1BA48BB9" w:rsidR="007E3BC1" w:rsidRPr="00DC7D89" w:rsidRDefault="005B3376" w:rsidP="007E3BC1">
      <w:pPr>
        <w:rPr>
          <w:rFonts w:eastAsia="Swis721 Lt BT"/>
        </w:rPr>
      </w:pPr>
      <w:r>
        <w:rPr>
          <w:rFonts w:eastAsia="Swis721 Lt BT"/>
        </w:rPr>
        <w:t>Projekta zona ietver šādus nekustamos īpašumus</w:t>
      </w:r>
      <w:r w:rsidR="007E3BC1" w:rsidRPr="00DC7D89">
        <w:rPr>
          <w:rFonts w:eastAsia="Swis721 Lt BT"/>
        </w:rPr>
        <w:t>:</w:t>
      </w:r>
    </w:p>
    <w:tbl>
      <w:tblPr>
        <w:tblW w:w="6340" w:type="dxa"/>
        <w:tblCellMar>
          <w:left w:w="0" w:type="dxa"/>
          <w:right w:w="0" w:type="dxa"/>
        </w:tblCellMar>
        <w:tblLook w:val="04A0" w:firstRow="1" w:lastRow="0" w:firstColumn="1" w:lastColumn="0" w:noHBand="0" w:noVBand="1"/>
      </w:tblPr>
      <w:tblGrid>
        <w:gridCol w:w="960"/>
        <w:gridCol w:w="960"/>
        <w:gridCol w:w="2635"/>
        <w:gridCol w:w="1785"/>
      </w:tblGrid>
      <w:tr w:rsidR="004A73F8" w:rsidRPr="00032C0F" w14:paraId="40DB056E" w14:textId="77777777" w:rsidTr="0051628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4505057D" w14:textId="77777777" w:rsidR="004A73F8" w:rsidRPr="00032C0F" w:rsidRDefault="004A73F8" w:rsidP="004A73F8">
            <w:pPr>
              <w:spacing w:after="0" w:line="240" w:lineRule="auto"/>
              <w:jc w:val="center"/>
              <w:rPr>
                <w:b/>
              </w:rPr>
            </w:pPr>
            <w:r w:rsidRPr="00032C0F">
              <w:rPr>
                <w:b/>
              </w:rPr>
              <w:t>Nr</w:t>
            </w:r>
          </w:p>
        </w:tc>
        <w:tc>
          <w:tcPr>
            <w:tcW w:w="9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14:paraId="6CB075FB" w14:textId="100CE788" w:rsidR="004A73F8" w:rsidRPr="004A73F8" w:rsidRDefault="004A73F8" w:rsidP="004A73F8">
            <w:pPr>
              <w:spacing w:after="0" w:line="240" w:lineRule="auto"/>
              <w:rPr>
                <w:b/>
              </w:rPr>
            </w:pPr>
            <w:r w:rsidRPr="004A73F8">
              <w:rPr>
                <w:b/>
              </w:rPr>
              <w:t>Pilsēta</w:t>
            </w:r>
          </w:p>
        </w:tc>
        <w:tc>
          <w:tcPr>
            <w:tcW w:w="2635"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14:paraId="48AB1BC3" w14:textId="5B3017BE" w:rsidR="004A73F8" w:rsidRPr="004A73F8" w:rsidRDefault="004A73F8" w:rsidP="004A73F8">
            <w:pPr>
              <w:spacing w:after="0" w:line="240" w:lineRule="auto"/>
              <w:rPr>
                <w:b/>
              </w:rPr>
            </w:pPr>
            <w:r w:rsidRPr="004A73F8">
              <w:rPr>
                <w:b/>
              </w:rPr>
              <w:t>Adrese</w:t>
            </w:r>
          </w:p>
        </w:tc>
        <w:tc>
          <w:tcPr>
            <w:tcW w:w="1785"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14:paraId="6754F229" w14:textId="61304564" w:rsidR="004A73F8" w:rsidRPr="004A73F8" w:rsidRDefault="004A73F8" w:rsidP="004A73F8">
            <w:pPr>
              <w:spacing w:after="0" w:line="240" w:lineRule="auto"/>
              <w:rPr>
                <w:b/>
              </w:rPr>
            </w:pPr>
            <w:r w:rsidRPr="004A73F8">
              <w:rPr>
                <w:b/>
              </w:rPr>
              <w:t>Kadastra nr.</w:t>
            </w:r>
          </w:p>
        </w:tc>
      </w:tr>
      <w:tr w:rsidR="00516288" w:rsidRPr="00032C0F" w14:paraId="67B59437"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2D6C3470" w14:textId="77777777" w:rsidR="00516288" w:rsidRPr="00032C0F" w:rsidRDefault="00516288" w:rsidP="00516288">
            <w:pPr>
              <w:spacing w:after="0" w:line="240" w:lineRule="auto"/>
              <w:jc w:val="center"/>
            </w:pPr>
            <w:r w:rsidRPr="00032C0F">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B24809C"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266A4EF" w14:textId="24E8DF79" w:rsidR="00516288" w:rsidRPr="00032C0F" w:rsidRDefault="00516288" w:rsidP="00516288">
            <w:pPr>
              <w:spacing w:after="0" w:line="240" w:lineRule="auto"/>
            </w:pPr>
            <w:r w:rsidRPr="00A076DE">
              <w:t>Rīgas iela 1</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6D22A82" w14:textId="51D62715" w:rsidR="00516288" w:rsidRPr="00032C0F" w:rsidRDefault="00516288" w:rsidP="00516288">
            <w:pPr>
              <w:spacing w:after="0" w:line="240" w:lineRule="auto"/>
            </w:pPr>
            <w:r w:rsidRPr="00A076DE">
              <w:t>94011010218</w:t>
            </w:r>
          </w:p>
        </w:tc>
      </w:tr>
      <w:tr w:rsidR="00516288" w:rsidRPr="00032C0F" w14:paraId="7AC96BAC"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3C03FDC3" w14:textId="77777777" w:rsidR="00516288" w:rsidRPr="00032C0F" w:rsidRDefault="00516288" w:rsidP="00516288">
            <w:pPr>
              <w:spacing w:after="0" w:line="240" w:lineRule="auto"/>
              <w:jc w:val="center"/>
            </w:pPr>
            <w:r w:rsidRPr="00032C0F">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02AFE61"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C6D8F3B" w14:textId="442E1579" w:rsidR="00516288" w:rsidRPr="00032C0F" w:rsidRDefault="00516288" w:rsidP="00516288">
            <w:pPr>
              <w:spacing w:after="0" w:line="240" w:lineRule="auto"/>
            </w:pPr>
            <w:r w:rsidRPr="00A076DE">
              <w:t>Rīgas iela 1A</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21C828E" w14:textId="4832C636" w:rsidR="00516288" w:rsidRPr="00032C0F" w:rsidRDefault="00516288" w:rsidP="00516288">
            <w:pPr>
              <w:spacing w:after="0" w:line="240" w:lineRule="auto"/>
            </w:pPr>
            <w:r w:rsidRPr="00A076DE">
              <w:t>94010010223</w:t>
            </w:r>
          </w:p>
        </w:tc>
      </w:tr>
      <w:tr w:rsidR="00516288" w:rsidRPr="00032C0F" w14:paraId="507192B0"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1C349E32" w14:textId="77777777" w:rsidR="00516288" w:rsidRPr="00032C0F" w:rsidRDefault="00516288" w:rsidP="00516288">
            <w:pPr>
              <w:spacing w:after="0" w:line="240" w:lineRule="auto"/>
              <w:jc w:val="center"/>
            </w:pPr>
            <w:r w:rsidRPr="00032C0F">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9A5AF9E"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44F16DD" w14:textId="73C4DA96" w:rsidR="00516288" w:rsidRPr="00032C0F" w:rsidRDefault="00516288" w:rsidP="00516288">
            <w:pPr>
              <w:spacing w:after="0" w:line="240" w:lineRule="auto"/>
            </w:pPr>
            <w:r w:rsidRPr="00A076DE">
              <w:t>Rīgas iela 3</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92D0DA6" w14:textId="1ABC4505" w:rsidR="00516288" w:rsidRPr="00032C0F" w:rsidRDefault="00516288" w:rsidP="00516288">
            <w:pPr>
              <w:spacing w:after="0" w:line="240" w:lineRule="auto"/>
            </w:pPr>
            <w:r w:rsidRPr="00A076DE">
              <w:t>94010010210</w:t>
            </w:r>
          </w:p>
        </w:tc>
      </w:tr>
      <w:tr w:rsidR="00516288" w:rsidRPr="00032C0F" w14:paraId="5F44C1DE"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30154DAB" w14:textId="77777777" w:rsidR="00516288" w:rsidRPr="00032C0F" w:rsidRDefault="00516288" w:rsidP="00516288">
            <w:pPr>
              <w:spacing w:after="0" w:line="240" w:lineRule="auto"/>
              <w:jc w:val="center"/>
            </w:pPr>
            <w:r w:rsidRPr="00032C0F">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C5169E5"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A5848B1" w14:textId="65B06457" w:rsidR="00516288" w:rsidRPr="00032C0F" w:rsidRDefault="00516288" w:rsidP="00516288">
            <w:pPr>
              <w:spacing w:after="0" w:line="240" w:lineRule="auto"/>
            </w:pPr>
            <w:r w:rsidRPr="00A076DE">
              <w:t>Rīgas iela 5B</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7E96140" w14:textId="7983F6D5" w:rsidR="00516288" w:rsidRPr="00032C0F" w:rsidRDefault="00516288" w:rsidP="00516288">
            <w:pPr>
              <w:spacing w:after="0" w:line="240" w:lineRule="auto"/>
            </w:pPr>
            <w:r w:rsidRPr="00A076DE">
              <w:t>94010010222</w:t>
            </w:r>
          </w:p>
        </w:tc>
      </w:tr>
      <w:tr w:rsidR="00516288" w:rsidRPr="00032C0F" w14:paraId="42276D7D"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6BCE57E2" w14:textId="77777777" w:rsidR="00516288" w:rsidRPr="00032C0F" w:rsidRDefault="00516288" w:rsidP="00516288">
            <w:pPr>
              <w:spacing w:after="0" w:line="240" w:lineRule="auto"/>
              <w:jc w:val="center"/>
            </w:pPr>
            <w:r w:rsidRPr="00032C0F">
              <w:t>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60E6B11"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22E4FA7" w14:textId="0282A279" w:rsidR="00516288" w:rsidRPr="00032C0F" w:rsidRDefault="00516288" w:rsidP="00516288">
            <w:pPr>
              <w:spacing w:after="0" w:line="240" w:lineRule="auto"/>
            </w:pPr>
            <w:r w:rsidRPr="00A076DE">
              <w:t>Rīgas iela 5</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5B2A9C2" w14:textId="4F11BE68" w:rsidR="00516288" w:rsidRPr="00032C0F" w:rsidRDefault="00516288" w:rsidP="00516288">
            <w:pPr>
              <w:spacing w:after="0" w:line="240" w:lineRule="auto"/>
            </w:pPr>
            <w:r w:rsidRPr="00A076DE">
              <w:t>94010010201</w:t>
            </w:r>
          </w:p>
        </w:tc>
      </w:tr>
      <w:tr w:rsidR="00516288" w:rsidRPr="00032C0F" w14:paraId="160067B6"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7DA03178" w14:textId="77777777" w:rsidR="00516288" w:rsidRPr="00032C0F" w:rsidRDefault="00516288" w:rsidP="00516288">
            <w:pPr>
              <w:spacing w:after="0" w:line="240" w:lineRule="auto"/>
              <w:jc w:val="center"/>
            </w:pPr>
            <w:r w:rsidRPr="00032C0F">
              <w:t>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596B95D"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251E680" w14:textId="1D55245E" w:rsidR="00516288" w:rsidRPr="00032C0F" w:rsidRDefault="00516288" w:rsidP="00516288">
            <w:pPr>
              <w:spacing w:after="0" w:line="240" w:lineRule="auto"/>
            </w:pPr>
            <w:r w:rsidRPr="00A076DE">
              <w:t>Rīgas iela 7</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B047B71" w14:textId="2EB582B1" w:rsidR="00516288" w:rsidRPr="00032C0F" w:rsidRDefault="00516288" w:rsidP="00516288">
            <w:pPr>
              <w:spacing w:after="0" w:line="240" w:lineRule="auto"/>
            </w:pPr>
            <w:r w:rsidRPr="00A076DE">
              <w:t>94010010204</w:t>
            </w:r>
          </w:p>
        </w:tc>
      </w:tr>
      <w:tr w:rsidR="00516288" w:rsidRPr="00032C0F" w14:paraId="51683593"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28976A70" w14:textId="77777777" w:rsidR="00516288" w:rsidRPr="00032C0F" w:rsidRDefault="00516288" w:rsidP="00516288">
            <w:pPr>
              <w:spacing w:after="0" w:line="240" w:lineRule="auto"/>
              <w:jc w:val="center"/>
            </w:pPr>
            <w:r w:rsidRPr="00032C0F">
              <w:t>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3DB22CD"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8D303B1" w14:textId="7BD26C1C" w:rsidR="00516288" w:rsidRPr="00032C0F" w:rsidRDefault="00516288" w:rsidP="00516288">
            <w:pPr>
              <w:spacing w:after="0" w:line="240" w:lineRule="auto"/>
            </w:pPr>
            <w:r w:rsidRPr="00A076DE">
              <w:t>Rīgas iela 7A</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2416262" w14:textId="2277391C" w:rsidR="00516288" w:rsidRPr="00032C0F" w:rsidRDefault="00516288" w:rsidP="00516288">
            <w:pPr>
              <w:spacing w:after="0" w:line="240" w:lineRule="auto"/>
            </w:pPr>
            <w:r w:rsidRPr="00A076DE">
              <w:t>94010010211</w:t>
            </w:r>
          </w:p>
        </w:tc>
      </w:tr>
      <w:tr w:rsidR="00516288" w:rsidRPr="00032C0F" w14:paraId="73E5D758"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25DC1881" w14:textId="77777777" w:rsidR="00516288" w:rsidRPr="00032C0F" w:rsidRDefault="00516288" w:rsidP="00516288">
            <w:pPr>
              <w:spacing w:after="0" w:line="240" w:lineRule="auto"/>
              <w:jc w:val="center"/>
            </w:pPr>
            <w:r w:rsidRPr="00032C0F">
              <w:t>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7A4C703"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7736FC4" w14:textId="0F1FB6A9" w:rsidR="00516288" w:rsidRPr="00032C0F" w:rsidRDefault="00516288" w:rsidP="00516288">
            <w:pPr>
              <w:spacing w:after="0" w:line="240" w:lineRule="auto"/>
            </w:pPr>
            <w:r w:rsidRPr="00A076DE">
              <w:t>Raiņa iela 2B</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2939C75" w14:textId="2FB635BB" w:rsidR="00516288" w:rsidRPr="00032C0F" w:rsidRDefault="00516288" w:rsidP="00516288">
            <w:pPr>
              <w:spacing w:after="0" w:line="240" w:lineRule="auto"/>
            </w:pPr>
            <w:r w:rsidRPr="00A076DE">
              <w:t>94010010239</w:t>
            </w:r>
          </w:p>
        </w:tc>
      </w:tr>
      <w:tr w:rsidR="00516288" w:rsidRPr="00032C0F" w14:paraId="16524558"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53833691" w14:textId="77777777" w:rsidR="00516288" w:rsidRPr="00032C0F" w:rsidRDefault="00516288" w:rsidP="00516288">
            <w:pPr>
              <w:spacing w:after="0" w:line="240" w:lineRule="auto"/>
              <w:jc w:val="center"/>
            </w:pPr>
            <w:r w:rsidRPr="00032C0F">
              <w:t>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BD1434C"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60FA6A8" w14:textId="0B93F40D" w:rsidR="00516288" w:rsidRPr="00032C0F" w:rsidRDefault="00516288" w:rsidP="00516288">
            <w:pPr>
              <w:spacing w:after="0" w:line="240" w:lineRule="auto"/>
            </w:pPr>
            <w:r w:rsidRPr="00032C0F">
              <w:t>Raiņa iela 2</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179522D" w14:textId="7B9589F8" w:rsidR="00516288" w:rsidRPr="00032C0F" w:rsidRDefault="00516288" w:rsidP="00516288">
            <w:pPr>
              <w:spacing w:after="0" w:line="240" w:lineRule="auto"/>
            </w:pPr>
            <w:r w:rsidRPr="00032C0F">
              <w:t>94010010213</w:t>
            </w:r>
          </w:p>
        </w:tc>
      </w:tr>
      <w:tr w:rsidR="00516288" w:rsidRPr="00032C0F" w14:paraId="12917C77"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6D3AEEE6" w14:textId="77777777" w:rsidR="00516288" w:rsidRPr="00032C0F" w:rsidRDefault="00516288" w:rsidP="00516288">
            <w:pPr>
              <w:spacing w:after="0" w:line="240" w:lineRule="auto"/>
              <w:jc w:val="center"/>
            </w:pPr>
            <w:r w:rsidRPr="00032C0F">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8EBD4A9"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A4A0879" w14:textId="1517FCFA" w:rsidR="00516288" w:rsidRPr="00032C0F" w:rsidRDefault="00516288" w:rsidP="00516288">
            <w:pPr>
              <w:spacing w:after="0" w:line="240" w:lineRule="auto"/>
            </w:pPr>
            <w:r w:rsidRPr="00032C0F">
              <w:t>Raiņa iela 2A</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533E2D2" w14:textId="3B8D43D2" w:rsidR="00516288" w:rsidRPr="00032C0F" w:rsidRDefault="00516288" w:rsidP="00516288">
            <w:pPr>
              <w:spacing w:after="0" w:line="240" w:lineRule="auto"/>
            </w:pPr>
            <w:r w:rsidRPr="00032C0F">
              <w:t>94010010212</w:t>
            </w:r>
          </w:p>
        </w:tc>
      </w:tr>
      <w:tr w:rsidR="00516288" w:rsidRPr="00032C0F" w14:paraId="4E2EBA83"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7260A377" w14:textId="77777777" w:rsidR="00516288" w:rsidRPr="00032C0F" w:rsidRDefault="00516288" w:rsidP="00516288">
            <w:pPr>
              <w:spacing w:after="0" w:line="240" w:lineRule="auto"/>
              <w:jc w:val="center"/>
            </w:pPr>
            <w:r w:rsidRPr="00032C0F">
              <w:t>11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06BFBF4"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9AD6C86" w14:textId="15372581" w:rsidR="00516288" w:rsidRPr="00032C0F" w:rsidRDefault="00516288" w:rsidP="00516288">
            <w:pPr>
              <w:spacing w:after="0" w:line="240" w:lineRule="auto"/>
            </w:pPr>
            <w:r w:rsidRPr="00032C0F">
              <w:t>Latgales iela</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D2922F4" w14:textId="30367407" w:rsidR="00516288" w:rsidRPr="00032C0F" w:rsidRDefault="00516288" w:rsidP="00516288">
            <w:pPr>
              <w:spacing w:after="0" w:line="240" w:lineRule="auto"/>
            </w:pPr>
            <w:r w:rsidRPr="00032C0F">
              <w:t>94010010228</w:t>
            </w:r>
          </w:p>
        </w:tc>
      </w:tr>
      <w:tr w:rsidR="00516288" w:rsidRPr="00032C0F" w14:paraId="406E4C31"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71B6258E" w14:textId="77777777" w:rsidR="00516288" w:rsidRPr="00032C0F" w:rsidRDefault="00516288" w:rsidP="00516288">
            <w:pPr>
              <w:spacing w:after="0" w:line="240" w:lineRule="auto"/>
              <w:jc w:val="center"/>
            </w:pPr>
            <w:r w:rsidRPr="00032C0F">
              <w:t>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3CB9CFD"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5527F08" w14:textId="1A4C5C4B" w:rsidR="00516288" w:rsidRPr="00032C0F" w:rsidRDefault="00516288" w:rsidP="00516288">
            <w:pPr>
              <w:spacing w:after="0" w:line="240" w:lineRule="auto"/>
            </w:pPr>
            <w:r w:rsidRPr="00032C0F">
              <w:t>Rai</w:t>
            </w:r>
            <w:r>
              <w:t>ņ</w:t>
            </w:r>
            <w:r w:rsidRPr="00032C0F">
              <w:t>a iela</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8E0501E" w14:textId="2B6EEA77" w:rsidR="00516288" w:rsidRPr="00032C0F" w:rsidRDefault="00516288" w:rsidP="00516288">
            <w:pPr>
              <w:spacing w:after="0" w:line="240" w:lineRule="auto"/>
            </w:pPr>
            <w:r w:rsidRPr="00032C0F">
              <w:t>94010010227</w:t>
            </w:r>
          </w:p>
        </w:tc>
      </w:tr>
      <w:tr w:rsidR="00516288" w:rsidRPr="00032C0F" w14:paraId="05C224A1"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626DBD9A" w14:textId="77777777" w:rsidR="00516288" w:rsidRPr="00032C0F" w:rsidRDefault="00516288" w:rsidP="00516288">
            <w:pPr>
              <w:spacing w:after="0" w:line="240" w:lineRule="auto"/>
              <w:jc w:val="center"/>
            </w:pPr>
            <w:r w:rsidRPr="00032C0F">
              <w:t>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70FB9ED"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15C920A" w14:textId="142F666C" w:rsidR="00516288" w:rsidRPr="00032C0F" w:rsidRDefault="00516288" w:rsidP="00516288">
            <w:pPr>
              <w:spacing w:after="0" w:line="240" w:lineRule="auto"/>
            </w:pPr>
            <w:r w:rsidRPr="00032C0F">
              <w:t>R</w:t>
            </w:r>
            <w:r>
              <w:t>ī</w:t>
            </w:r>
            <w:r w:rsidRPr="00032C0F">
              <w:t>gas iela</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75B5468" w14:textId="33325FB3" w:rsidR="00516288" w:rsidRPr="00032C0F" w:rsidRDefault="00516288" w:rsidP="00516288">
            <w:pPr>
              <w:spacing w:after="0" w:line="240" w:lineRule="auto"/>
            </w:pPr>
            <w:r w:rsidRPr="00032C0F">
              <w:t>94010010226</w:t>
            </w:r>
          </w:p>
        </w:tc>
      </w:tr>
      <w:tr w:rsidR="00516288" w:rsidRPr="00032C0F" w14:paraId="11C50763"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0403D7EF" w14:textId="77777777" w:rsidR="00516288" w:rsidRPr="00032C0F" w:rsidRDefault="00516288" w:rsidP="00516288">
            <w:pPr>
              <w:spacing w:after="0" w:line="240" w:lineRule="auto"/>
              <w:jc w:val="center"/>
            </w:pPr>
            <w:r w:rsidRPr="00032C0F">
              <w:t>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27F9C15" w14:textId="77777777" w:rsidR="00516288" w:rsidRPr="00032C0F" w:rsidRDefault="00516288" w:rsidP="00516288">
            <w:pPr>
              <w:spacing w:after="0" w:line="240" w:lineRule="auto"/>
            </w:pPr>
            <w:r w:rsidRPr="00032C0F">
              <w:t>Valka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4938435" w14:textId="1E033E04" w:rsidR="00516288" w:rsidRPr="00032C0F" w:rsidRDefault="00516288" w:rsidP="00516288">
            <w:pPr>
              <w:spacing w:after="0" w:line="240" w:lineRule="auto"/>
            </w:pPr>
            <w:r w:rsidRPr="00032C0F">
              <w:t>R</w:t>
            </w:r>
            <w:r>
              <w:t>ī</w:t>
            </w:r>
            <w:r w:rsidRPr="00032C0F">
              <w:t>gas iela</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A43B007" w14:textId="20A17A7F" w:rsidR="00516288" w:rsidRPr="00032C0F" w:rsidRDefault="00516288" w:rsidP="00516288">
            <w:pPr>
              <w:spacing w:after="0" w:line="240" w:lineRule="auto"/>
            </w:pPr>
            <w:r w:rsidRPr="00032C0F">
              <w:t>94010010323</w:t>
            </w:r>
          </w:p>
        </w:tc>
      </w:tr>
      <w:tr w:rsidR="00516288" w:rsidRPr="00032C0F" w14:paraId="728229E9"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4EB92AC5" w14:textId="77777777" w:rsidR="00516288" w:rsidRPr="00032C0F" w:rsidRDefault="00516288" w:rsidP="00516288">
            <w:pPr>
              <w:spacing w:after="0" w:line="240" w:lineRule="auto"/>
              <w:jc w:val="center"/>
            </w:pPr>
            <w:r w:rsidRPr="00032C0F">
              <w:t>15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0AA9E2F"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C834A04" w14:textId="091F7C80" w:rsidR="00516288" w:rsidRPr="00032C0F" w:rsidRDefault="00516288" w:rsidP="00516288">
            <w:pPr>
              <w:spacing w:after="0" w:line="240" w:lineRule="auto"/>
            </w:pPr>
            <w:r w:rsidRPr="00032C0F">
              <w:t>Pedeli virgestusala 1</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3BB463B" w14:textId="1F9948AA" w:rsidR="00516288" w:rsidRPr="00032C0F" w:rsidRDefault="00516288" w:rsidP="00516288">
            <w:pPr>
              <w:spacing w:after="0" w:line="240" w:lineRule="auto"/>
            </w:pPr>
            <w:r w:rsidRPr="00032C0F">
              <w:t>85401:003:3021</w:t>
            </w:r>
          </w:p>
        </w:tc>
      </w:tr>
      <w:tr w:rsidR="00516288" w:rsidRPr="00032C0F" w14:paraId="29049519"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068EBFD1" w14:textId="77777777" w:rsidR="00516288" w:rsidRPr="00032C0F" w:rsidRDefault="00516288" w:rsidP="00516288">
            <w:pPr>
              <w:spacing w:after="0" w:line="240" w:lineRule="auto"/>
              <w:jc w:val="center"/>
            </w:pPr>
            <w:r w:rsidRPr="00032C0F">
              <w:t>16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D616542"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C764E86" w14:textId="563A586A" w:rsidR="00516288" w:rsidRPr="00032C0F" w:rsidRDefault="00516288" w:rsidP="00516288">
            <w:pPr>
              <w:spacing w:after="0" w:line="240" w:lineRule="auto"/>
            </w:pPr>
            <w:r w:rsidRPr="00032C0F">
              <w:t xml:space="preserve">Raja </w:t>
            </w:r>
            <w:r>
              <w:t>tn</w:t>
            </w:r>
            <w:r w:rsidRPr="00032C0F">
              <w:t xml:space="preserve"> 12</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1AF3157" w14:textId="27450B7D" w:rsidR="00516288" w:rsidRPr="00032C0F" w:rsidRDefault="00516288" w:rsidP="00516288">
            <w:pPr>
              <w:spacing w:after="0" w:line="240" w:lineRule="auto"/>
            </w:pPr>
            <w:r w:rsidRPr="00032C0F">
              <w:t>85401:003:2170</w:t>
            </w:r>
          </w:p>
        </w:tc>
      </w:tr>
      <w:tr w:rsidR="00516288" w:rsidRPr="00032C0F" w14:paraId="6DF5A1B1"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2FD8A64B" w14:textId="77777777" w:rsidR="00516288" w:rsidRPr="00032C0F" w:rsidRDefault="00516288" w:rsidP="00516288">
            <w:pPr>
              <w:spacing w:after="0" w:line="240" w:lineRule="auto"/>
              <w:jc w:val="center"/>
            </w:pPr>
            <w:r w:rsidRPr="00032C0F">
              <w:t>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570464B"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F4563D1" w14:textId="26788A27" w:rsidR="00516288" w:rsidRPr="00032C0F" w:rsidRDefault="00516288" w:rsidP="00516288">
            <w:pPr>
              <w:spacing w:after="0" w:line="240" w:lineRule="auto"/>
            </w:pPr>
            <w:r w:rsidRPr="00032C0F">
              <w:t>Raja tn 2</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4132817" w14:textId="5B915306" w:rsidR="00516288" w:rsidRPr="00032C0F" w:rsidRDefault="00516288" w:rsidP="00516288">
            <w:pPr>
              <w:spacing w:after="0" w:line="240" w:lineRule="auto"/>
            </w:pPr>
            <w:r w:rsidRPr="00032C0F">
              <w:t>85401:003:2480</w:t>
            </w:r>
          </w:p>
        </w:tc>
      </w:tr>
      <w:tr w:rsidR="00516288" w:rsidRPr="00032C0F" w14:paraId="03F870A7"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0348EB01" w14:textId="77777777" w:rsidR="00516288" w:rsidRPr="00032C0F" w:rsidRDefault="00516288" w:rsidP="00516288">
            <w:pPr>
              <w:spacing w:after="0" w:line="240" w:lineRule="auto"/>
              <w:jc w:val="center"/>
            </w:pPr>
            <w:r w:rsidRPr="00032C0F">
              <w:t>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F6C47D4"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80C47EB" w14:textId="1820E325" w:rsidR="00516288" w:rsidRPr="00032C0F" w:rsidRDefault="00516288" w:rsidP="00516288">
            <w:pPr>
              <w:spacing w:after="0" w:line="240" w:lineRule="auto"/>
            </w:pPr>
            <w:r w:rsidRPr="00032C0F">
              <w:t>Sepa tn 12</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A2FB9D2" w14:textId="3C11CE2F" w:rsidR="00516288" w:rsidRPr="00032C0F" w:rsidRDefault="00516288" w:rsidP="00516288">
            <w:pPr>
              <w:spacing w:after="0" w:line="240" w:lineRule="auto"/>
            </w:pPr>
            <w:r w:rsidRPr="00032C0F">
              <w:t>85401:003:1060</w:t>
            </w:r>
          </w:p>
        </w:tc>
      </w:tr>
      <w:tr w:rsidR="00516288" w:rsidRPr="00032C0F" w14:paraId="5D8B4C83"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6D067575" w14:textId="77777777" w:rsidR="00516288" w:rsidRPr="00032C0F" w:rsidRDefault="00516288" w:rsidP="00516288">
            <w:pPr>
              <w:spacing w:after="0" w:line="240" w:lineRule="auto"/>
              <w:jc w:val="center"/>
            </w:pPr>
            <w:r w:rsidRPr="00032C0F">
              <w:t>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BD4EB96"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25EAA7E" w14:textId="63055AB3" w:rsidR="00516288" w:rsidRPr="00032C0F" w:rsidRDefault="00516288" w:rsidP="00516288">
            <w:pPr>
              <w:spacing w:after="0" w:line="240" w:lineRule="auto"/>
            </w:pPr>
            <w:r w:rsidRPr="00032C0F">
              <w:t>Tartu tänav T1</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4BF64D0" w14:textId="380C968F" w:rsidR="00516288" w:rsidRPr="00032C0F" w:rsidRDefault="00516288" w:rsidP="00516288">
            <w:pPr>
              <w:spacing w:after="0" w:line="240" w:lineRule="auto"/>
            </w:pPr>
            <w:r w:rsidRPr="00032C0F">
              <w:t>85401:003:0033</w:t>
            </w:r>
          </w:p>
        </w:tc>
      </w:tr>
      <w:tr w:rsidR="00516288" w:rsidRPr="00032C0F" w14:paraId="13526975"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44032C55" w14:textId="77777777" w:rsidR="00516288" w:rsidRPr="00032C0F" w:rsidRDefault="00516288" w:rsidP="00516288">
            <w:pPr>
              <w:spacing w:after="0" w:line="240" w:lineRule="auto"/>
              <w:jc w:val="center"/>
            </w:pPr>
            <w:r w:rsidRPr="00032C0F">
              <w:t>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8C8A48D"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45D8FBC" w14:textId="419B0125" w:rsidR="00516288" w:rsidRPr="00032C0F" w:rsidRDefault="00516288" w:rsidP="00516288">
            <w:pPr>
              <w:spacing w:after="0" w:line="240" w:lineRule="auto"/>
            </w:pPr>
            <w:r w:rsidRPr="00032C0F">
              <w:t>Raja tänav</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4600953" w14:textId="5C382135" w:rsidR="00516288" w:rsidRPr="00032C0F" w:rsidRDefault="00516288" w:rsidP="00516288">
            <w:pPr>
              <w:spacing w:after="0" w:line="240" w:lineRule="auto"/>
            </w:pPr>
            <w:r w:rsidRPr="00032C0F">
              <w:t>85401:003:0009</w:t>
            </w:r>
          </w:p>
        </w:tc>
      </w:tr>
      <w:tr w:rsidR="00516288" w:rsidRPr="00032C0F" w14:paraId="604FEE06"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5BA458BC" w14:textId="77777777" w:rsidR="00516288" w:rsidRPr="00032C0F" w:rsidRDefault="00516288" w:rsidP="00516288">
            <w:pPr>
              <w:spacing w:after="0" w:line="240" w:lineRule="auto"/>
              <w:jc w:val="center"/>
            </w:pPr>
            <w:r w:rsidRPr="00032C0F">
              <w:t>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AED1D15"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58180FB" w14:textId="01BE74E9" w:rsidR="00516288" w:rsidRPr="00032C0F" w:rsidRDefault="00516288" w:rsidP="00516288">
            <w:pPr>
              <w:spacing w:after="0" w:line="240" w:lineRule="auto"/>
            </w:pPr>
            <w:r w:rsidRPr="00032C0F">
              <w:t>Riia tänav T1</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43DC233" w14:textId="101F120C" w:rsidR="00516288" w:rsidRPr="00032C0F" w:rsidRDefault="00516288" w:rsidP="00516288">
            <w:pPr>
              <w:spacing w:after="0" w:line="240" w:lineRule="auto"/>
            </w:pPr>
            <w:r w:rsidRPr="00032C0F">
              <w:t>85401:003:0012</w:t>
            </w:r>
          </w:p>
        </w:tc>
      </w:tr>
      <w:tr w:rsidR="00516288" w:rsidRPr="00032C0F" w14:paraId="56D444D4"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756B51AA" w14:textId="77777777" w:rsidR="00516288" w:rsidRPr="00032C0F" w:rsidRDefault="00516288" w:rsidP="00516288">
            <w:pPr>
              <w:spacing w:after="0" w:line="240" w:lineRule="auto"/>
              <w:jc w:val="center"/>
            </w:pPr>
            <w:r w:rsidRPr="00032C0F">
              <w:t>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128DFC5"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81D4988" w14:textId="1D7B549C" w:rsidR="00516288" w:rsidRPr="00032C0F" w:rsidRDefault="00516288" w:rsidP="00516288">
            <w:pPr>
              <w:spacing w:after="0" w:line="240" w:lineRule="auto"/>
            </w:pPr>
            <w:r w:rsidRPr="00032C0F">
              <w:t>Sõpruse tänav</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69AAC63" w14:textId="336C577E" w:rsidR="00516288" w:rsidRPr="00032C0F" w:rsidRDefault="00516288" w:rsidP="00516288">
            <w:pPr>
              <w:spacing w:after="0" w:line="240" w:lineRule="auto"/>
            </w:pPr>
            <w:r w:rsidRPr="00032C0F">
              <w:t>85401:003:0011</w:t>
            </w:r>
          </w:p>
        </w:tc>
      </w:tr>
      <w:tr w:rsidR="00516288" w:rsidRPr="00032C0F" w14:paraId="19631578" w14:textId="77777777" w:rsidTr="00516288">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14:paraId="28616451" w14:textId="77777777" w:rsidR="00516288" w:rsidRPr="00032C0F" w:rsidRDefault="00516288" w:rsidP="00516288">
            <w:pPr>
              <w:spacing w:after="0" w:line="240" w:lineRule="auto"/>
              <w:jc w:val="center"/>
            </w:pPr>
            <w:r w:rsidRPr="00032C0F">
              <w:t>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B522F19" w14:textId="77777777" w:rsidR="00516288" w:rsidRPr="00032C0F" w:rsidRDefault="00516288" w:rsidP="00516288">
            <w:pPr>
              <w:spacing w:after="0" w:line="240" w:lineRule="auto"/>
            </w:pPr>
            <w:r w:rsidRPr="00032C0F">
              <w:t>Valga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AE5AA59" w14:textId="6F1209B7" w:rsidR="00516288" w:rsidRPr="00032C0F" w:rsidRDefault="00516288" w:rsidP="00516288">
            <w:pPr>
              <w:spacing w:after="0" w:line="240" w:lineRule="auto"/>
            </w:pPr>
            <w:r w:rsidRPr="00032C0F">
              <w:t>Raja tn 5</w:t>
            </w:r>
          </w:p>
        </w:tc>
        <w:tc>
          <w:tcPr>
            <w:tcW w:w="17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7C4F11F" w14:textId="34678703" w:rsidR="00516288" w:rsidRPr="00032C0F" w:rsidRDefault="00516288" w:rsidP="00516288">
            <w:pPr>
              <w:spacing w:after="0" w:line="240" w:lineRule="auto"/>
            </w:pPr>
            <w:r w:rsidRPr="00032C0F">
              <w:t>85401:003:2870</w:t>
            </w:r>
          </w:p>
        </w:tc>
      </w:tr>
    </w:tbl>
    <w:p w14:paraId="093B62F5" w14:textId="77777777" w:rsidR="007E3BC1" w:rsidRPr="00DC7D89" w:rsidRDefault="007E3BC1" w:rsidP="007E3BC1">
      <w:pPr>
        <w:tabs>
          <w:tab w:val="left" w:pos="567"/>
        </w:tabs>
        <w:spacing w:after="0"/>
        <w:jc w:val="left"/>
        <w:rPr>
          <w:rFonts w:eastAsia="Century Gothic" w:cs="Century Gothic"/>
        </w:rPr>
      </w:pPr>
    </w:p>
    <w:p w14:paraId="3C9AD9F3" w14:textId="77777777" w:rsidR="009F27ED" w:rsidRDefault="009F27ED" w:rsidP="009F27ED">
      <w:pPr>
        <w:tabs>
          <w:tab w:val="left" w:pos="567"/>
        </w:tabs>
        <w:spacing w:after="0"/>
        <w:jc w:val="left"/>
        <w:rPr>
          <w:rFonts w:eastAsia="Century Gothic" w:cs="Century Gothic"/>
        </w:rPr>
      </w:pPr>
      <w:r>
        <w:rPr>
          <w:rFonts w:eastAsia="Century Gothic" w:cs="Century Gothic"/>
        </w:rPr>
        <w:t xml:space="preserve">Precīzas darba robežas ir norādītas Valgas-Valkas dvīņu pilsētu centra apbūves būvprojekta izvietojuma plāna </w:t>
      </w:r>
      <w:r w:rsidRPr="00727312">
        <w:rPr>
          <w:rFonts w:eastAsia="Century Gothic" w:cs="Century Gothic"/>
        </w:rPr>
        <w:t xml:space="preserve">rasējumos, skat: </w:t>
      </w:r>
      <w:r w:rsidRPr="00DC7D89">
        <w:rPr>
          <w:rFonts w:eastAsia="Century Gothic" w:cs="Century Gothic"/>
        </w:rPr>
        <w:t xml:space="preserve">AS-4-02 </w:t>
      </w:r>
      <w:r>
        <w:rPr>
          <w:rFonts w:eastAsia="Century Gothic" w:cs="Century Gothic"/>
        </w:rPr>
        <w:t>līdz</w:t>
      </w:r>
      <w:r w:rsidRPr="00DC7D89">
        <w:rPr>
          <w:rFonts w:eastAsia="Century Gothic" w:cs="Century Gothic"/>
        </w:rPr>
        <w:t xml:space="preserve"> AS-4-04.</w:t>
      </w:r>
    </w:p>
    <w:p w14:paraId="6CD51CAE" w14:textId="77777777" w:rsidR="000955A0" w:rsidRDefault="000955A0" w:rsidP="009F27ED">
      <w:pPr>
        <w:tabs>
          <w:tab w:val="left" w:pos="567"/>
        </w:tabs>
        <w:spacing w:after="0"/>
        <w:jc w:val="left"/>
        <w:rPr>
          <w:rFonts w:eastAsia="Century Gothic" w:cs="Century Gothic"/>
        </w:rPr>
      </w:pPr>
    </w:p>
    <w:p w14:paraId="3A88A1B7" w14:textId="0FEC06FF" w:rsidR="000955A0" w:rsidRDefault="000955A0" w:rsidP="009F27ED">
      <w:pPr>
        <w:tabs>
          <w:tab w:val="left" w:pos="567"/>
        </w:tabs>
        <w:spacing w:after="0"/>
        <w:jc w:val="left"/>
        <w:rPr>
          <w:rFonts w:eastAsia="Century Gothic" w:cs="Century Gothic"/>
        </w:rPr>
      </w:pPr>
      <w:r>
        <w:t>Gan Valgas, gan Valkas pusē būvprojekts ir sadalīts piecos etapos. Zīmējumos attēlots viss projekts kopā, taču darbu apjomu saraksti ir par katru etapu atsevišķi. Projekts ir sadalīts etapos atbilstoši zemāk attēlotajiem zīmējumiem.</w:t>
      </w:r>
    </w:p>
    <w:p w14:paraId="6FC1DCF1" w14:textId="77777777" w:rsidR="000955A0" w:rsidRDefault="000955A0" w:rsidP="009F27ED">
      <w:pPr>
        <w:tabs>
          <w:tab w:val="left" w:pos="567"/>
        </w:tabs>
        <w:spacing w:after="0"/>
        <w:jc w:val="left"/>
        <w:rPr>
          <w:rFonts w:eastAsia="Century Gothic" w:cs="Century Gothic"/>
        </w:rPr>
      </w:pPr>
    </w:p>
    <w:p w14:paraId="0565584F" w14:textId="77777777" w:rsidR="000955A0" w:rsidRDefault="000955A0" w:rsidP="000955A0">
      <w:pPr>
        <w:keepNext/>
        <w:tabs>
          <w:tab w:val="left" w:pos="567"/>
        </w:tabs>
        <w:spacing w:after="0"/>
        <w:jc w:val="left"/>
      </w:pPr>
      <w:r>
        <w:rPr>
          <w:noProof/>
          <w:lang w:val="ru-RU" w:eastAsia="ru-RU" w:bidi="ar-SA"/>
        </w:rPr>
        <w:drawing>
          <wp:inline distT="0" distB="0" distL="0" distR="0" wp14:anchorId="1EBCAE0C" wp14:editId="76A302F1">
            <wp:extent cx="3966358" cy="5607552"/>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73191" cy="5617213"/>
                    </a:xfrm>
                    <a:prstGeom prst="rect">
                      <a:avLst/>
                    </a:prstGeom>
                  </pic:spPr>
                </pic:pic>
              </a:graphicData>
            </a:graphic>
          </wp:inline>
        </w:drawing>
      </w:r>
    </w:p>
    <w:p w14:paraId="7B45F4FF" w14:textId="6D7EF4F7" w:rsidR="000955A0" w:rsidRDefault="000955A0" w:rsidP="000955A0">
      <w:pPr>
        <w:pStyle w:val="Caption"/>
        <w:jc w:val="left"/>
        <w:rPr>
          <w:rFonts w:eastAsia="Century Gothic" w:cs="Century Gothic"/>
        </w:rPr>
      </w:pPr>
      <w:r>
        <w:t xml:space="preserve">Zīmējums </w:t>
      </w:r>
      <w:r w:rsidR="00264288">
        <w:fldChar w:fldCharType="begin"/>
      </w:r>
      <w:r w:rsidR="00264288">
        <w:instrText xml:space="preserve"> SEQ Zīmējums</w:instrText>
      </w:r>
      <w:r w:rsidR="00264288">
        <w:instrText xml:space="preserve"> \* ARABIC </w:instrText>
      </w:r>
      <w:r w:rsidR="00264288">
        <w:fldChar w:fldCharType="separate"/>
      </w:r>
      <w:r>
        <w:rPr>
          <w:noProof/>
        </w:rPr>
        <w:t>1</w:t>
      </w:r>
      <w:r w:rsidR="00264288">
        <w:rPr>
          <w:noProof/>
        </w:rPr>
        <w:fldChar w:fldCharType="end"/>
      </w:r>
      <w:r>
        <w:t>. Projekta sadalīšana etapos</w:t>
      </w:r>
    </w:p>
    <w:p w14:paraId="1BA81C44" w14:textId="77777777" w:rsidR="009F27ED" w:rsidRPr="00DC7D89" w:rsidRDefault="009F27ED" w:rsidP="009F27ED">
      <w:pPr>
        <w:tabs>
          <w:tab w:val="left" w:pos="567"/>
        </w:tabs>
        <w:spacing w:after="0"/>
        <w:jc w:val="left"/>
        <w:rPr>
          <w:rFonts w:eastAsia="Century Gothic" w:cs="Century Gothic"/>
        </w:rPr>
      </w:pPr>
    </w:p>
    <w:p w14:paraId="0441F175" w14:textId="7D1B4C2C" w:rsidR="007E3BC1" w:rsidRDefault="00AA60DD" w:rsidP="007E3BC1">
      <w:pPr>
        <w:pStyle w:val="Heading3"/>
      </w:pPr>
      <w:bookmarkStart w:id="7" w:name="_Toc515524687"/>
      <w:r>
        <w:t>Īss objekta apraksts</w:t>
      </w:r>
      <w:bookmarkEnd w:id="7"/>
    </w:p>
    <w:p w14:paraId="7ED4B6DD" w14:textId="14AC129C" w:rsidR="003C54FF" w:rsidRDefault="003C54FF" w:rsidP="003C54FF">
      <w:pPr>
        <w:pStyle w:val="Heading4"/>
      </w:pPr>
      <w:bookmarkStart w:id="8" w:name="_Toc515524688"/>
      <w:r>
        <w:t>Teritorijas s</w:t>
      </w:r>
      <w:r w:rsidRPr="003C54FF">
        <w:t>adaļa</w:t>
      </w:r>
      <w:bookmarkEnd w:id="8"/>
    </w:p>
    <w:p w14:paraId="0A581B41" w14:textId="77777777" w:rsidR="003C54FF" w:rsidRDefault="003C54FF" w:rsidP="003C54FF">
      <w:pPr>
        <w:pStyle w:val="BodyList"/>
        <w:spacing w:before="120" w:after="120"/>
        <w:ind w:left="709"/>
      </w:pPr>
      <w:r w:rsidRPr="004A360E">
        <w:t>Projekt</w:t>
      </w:r>
      <w:r>
        <w:t>ēšanas sākotnējais līmenis – labs, dažos gadījumos (pamatoti) zemāks.</w:t>
      </w:r>
    </w:p>
    <w:p w14:paraId="711A51FF" w14:textId="77777777" w:rsidR="003C54FF" w:rsidRDefault="003C54FF" w:rsidP="003C54FF">
      <w:pPr>
        <w:pStyle w:val="BodyList"/>
        <w:spacing w:before="120" w:after="120"/>
        <w:ind w:left="709"/>
      </w:pPr>
      <w:r>
        <w:lastRenderedPageBreak/>
        <w:t xml:space="preserve">Projektēta ir Raja iela, sākot no Sepa ielas krustojuma. </w:t>
      </w:r>
    </w:p>
    <w:p w14:paraId="19C8851F" w14:textId="77777777" w:rsidR="003C54FF" w:rsidRDefault="003C54FF" w:rsidP="003C54FF">
      <w:pPr>
        <w:pStyle w:val="BodyList"/>
        <w:spacing w:before="120" w:after="120"/>
        <w:ind w:left="709"/>
      </w:pPr>
      <w:r>
        <w:t xml:space="preserve">Raja ielas malā starp bērnudārzu (Sepa iela 12) un autobusa pieturu „Raja“ ir paredzēta autostāvvieta. </w:t>
      </w:r>
    </w:p>
    <w:p w14:paraId="3CA7B5E0" w14:textId="77777777" w:rsidR="003C54FF" w:rsidRDefault="003C54FF" w:rsidP="003C54FF">
      <w:pPr>
        <w:pStyle w:val="BodyList"/>
        <w:spacing w:before="120" w:after="120"/>
        <w:ind w:left="709"/>
      </w:pPr>
      <w:r>
        <w:t>Autobusa pieturu „Raja“ ir paredzēts pārvietot 3m uz Sepa ielas pusi.</w:t>
      </w:r>
    </w:p>
    <w:p w14:paraId="08F93463" w14:textId="77777777" w:rsidR="003C54FF" w:rsidRDefault="003C54FF" w:rsidP="003C54FF">
      <w:pPr>
        <w:pStyle w:val="BodyList"/>
        <w:spacing w:before="120" w:after="120"/>
        <w:ind w:left="709"/>
      </w:pPr>
      <w:r>
        <w:t>Šis projekts paredz apvienot projekta „Valgas vēsturiskā kvartāla daļas“, darba nr. 1419, ietvaros risināto ar Raja ielas gājēju ceļa izbūvi.</w:t>
      </w:r>
    </w:p>
    <w:p w14:paraId="5B5B5D8E" w14:textId="77777777" w:rsidR="003C54FF" w:rsidRDefault="003C54FF" w:rsidP="003C54FF">
      <w:pPr>
        <w:pStyle w:val="BodyList"/>
        <w:spacing w:before="120" w:after="120"/>
        <w:ind w:left="709"/>
      </w:pPr>
      <w:r>
        <w:t>Raja ielā starp Rimi un Selvera autostāvvietām abās pusēs ielai tiks izveidotas jaunas autobusu pieturas.</w:t>
      </w:r>
    </w:p>
    <w:p w14:paraId="5B20F523" w14:textId="77777777" w:rsidR="003C54FF" w:rsidRDefault="003C54FF" w:rsidP="003C54FF">
      <w:pPr>
        <w:pStyle w:val="BodyList"/>
        <w:spacing w:before="120" w:after="120"/>
        <w:ind w:left="709"/>
      </w:pPr>
      <w:r>
        <w:t>Pie Konnaoja (Varžupītes) ir plānots jauns vieglās satiksmes ceļš (Valkas un Valgas pusē).</w:t>
      </w:r>
    </w:p>
    <w:p w14:paraId="1A6936C7" w14:textId="77777777" w:rsidR="003C54FF" w:rsidRDefault="003C54FF" w:rsidP="003C54FF">
      <w:pPr>
        <w:pStyle w:val="BodyList"/>
        <w:spacing w:before="120" w:after="120"/>
        <w:ind w:left="709"/>
      </w:pPr>
      <w:r>
        <w:t>Valkas pusē projektā iekļautas šādas ielas: Rīgas, Latgales un Raiņa.</w:t>
      </w:r>
    </w:p>
    <w:p w14:paraId="51673BD2" w14:textId="77777777" w:rsidR="003C54FF" w:rsidRDefault="003C54FF" w:rsidP="003C54FF">
      <w:pPr>
        <w:pStyle w:val="BodyList"/>
        <w:spacing w:before="120" w:after="120"/>
        <w:ind w:left="709"/>
      </w:pPr>
      <w:r>
        <w:t>Tiks pārveidota Valkas autoosta.</w:t>
      </w:r>
    </w:p>
    <w:p w14:paraId="006EC4BB" w14:textId="77777777" w:rsidR="003C54FF" w:rsidRPr="004A360E" w:rsidRDefault="003C54FF" w:rsidP="003C54FF">
      <w:pPr>
        <w:pStyle w:val="BodyList"/>
        <w:spacing w:before="120" w:after="120"/>
        <w:ind w:left="709"/>
      </w:pPr>
      <w:r>
        <w:t>Blakus Latgales ielai ir projektēts Valkas centra laukums.</w:t>
      </w:r>
    </w:p>
    <w:p w14:paraId="04E81389" w14:textId="77777777" w:rsidR="003C54FF" w:rsidRDefault="003C54FF" w:rsidP="00896CB5">
      <w:pPr>
        <w:pStyle w:val="BodyList"/>
        <w:ind w:left="709"/>
      </w:pPr>
      <w:r>
        <w:t>Pie gājēju pārejām ir paredzētas reljefa plates (gan Valkā, gan Valgā).</w:t>
      </w:r>
    </w:p>
    <w:p w14:paraId="35C69DE4" w14:textId="56420FA9" w:rsidR="003C54FF" w:rsidRDefault="003C54FF" w:rsidP="00896CB5">
      <w:pPr>
        <w:pStyle w:val="BodyList"/>
        <w:ind w:left="709"/>
      </w:pPr>
      <w:r>
        <w:t xml:space="preserve">Konnaoja (Varžupītes) posmā starp </w:t>
      </w:r>
      <w:r w:rsidRPr="00E95C6D">
        <w:t>Raja</w:t>
      </w:r>
      <w:r>
        <w:t xml:space="preserve"> ielas 5 un Rī</w:t>
      </w:r>
      <w:r w:rsidRPr="00E95C6D">
        <w:t>gas iela</w:t>
      </w:r>
      <w:r>
        <w:t>s</w:t>
      </w:r>
      <w:r w:rsidRPr="00E95C6D">
        <w:t xml:space="preserve"> 7A</w:t>
      </w:r>
      <w:r>
        <w:t xml:space="preserve"> tiks ierīkots gājēju tilts, kura risinājums (autors </w:t>
      </w:r>
      <w:r w:rsidRPr="00E95C6D">
        <w:t>In Project Studio Barcelona S.C.P</w:t>
      </w:r>
      <w:r>
        <w:t>) tiks izstrādāts atsevišķi 6. daļā</w:t>
      </w:r>
      <w:r w:rsidRPr="00E95C6D">
        <w:t>.</w:t>
      </w:r>
    </w:p>
    <w:p w14:paraId="6D7B2338" w14:textId="025FD76E" w:rsidR="002F192C" w:rsidRDefault="002F192C" w:rsidP="002F192C">
      <w:pPr>
        <w:pStyle w:val="Heading4"/>
      </w:pPr>
      <w:bookmarkStart w:id="9" w:name="_Toc515524689"/>
      <w:r>
        <w:t>B</w:t>
      </w:r>
      <w:r w:rsidRPr="002F192C">
        <w:t>ūvprojekta ģenerālplāns</w:t>
      </w:r>
      <w:bookmarkEnd w:id="9"/>
    </w:p>
    <w:p w14:paraId="6534871D" w14:textId="0B0E85BC" w:rsidR="002F192C" w:rsidRDefault="002F192C" w:rsidP="001C2F20">
      <w:pPr>
        <w:pStyle w:val="BodyList"/>
        <w:numPr>
          <w:ilvl w:val="0"/>
          <w:numId w:val="0"/>
        </w:numPr>
      </w:pPr>
      <w:r w:rsidRPr="002F192C">
        <w:t>Vispārējā plāna izkārtojums parāda arhitektūras projektu, segumu un komunikāciju. Sīkāka informācija ir aprakstīta katrā atsevišķā sadaļā</w:t>
      </w:r>
      <w:r w:rsidR="001C2F20">
        <w:t>.</w:t>
      </w:r>
    </w:p>
    <w:p w14:paraId="7CEE77B9" w14:textId="35378243" w:rsidR="001C2F20" w:rsidRDefault="001C2F20" w:rsidP="001C2F20">
      <w:pPr>
        <w:pStyle w:val="Heading4"/>
      </w:pPr>
      <w:bookmarkStart w:id="10" w:name="_Toc515524690"/>
      <w:r w:rsidRPr="001C2F20">
        <w:t>Arhitektūras risinājumi</w:t>
      </w:r>
      <w:bookmarkEnd w:id="10"/>
    </w:p>
    <w:p w14:paraId="15544153" w14:textId="5C5AD768" w:rsidR="00BF49A9" w:rsidRDefault="00BF49A9" w:rsidP="00864CFF">
      <w:r w:rsidRPr="004A73F8">
        <w:rPr>
          <w:rFonts w:eastAsia="Swis721 Lt BT"/>
        </w:rPr>
        <w:t>Projekts ietver Valgas-Valkas dvīņu pilsētu centra apbūves būvprojektu minimālā sastāvā</w:t>
      </w:r>
      <w:r>
        <w:rPr>
          <w:rFonts w:eastAsia="Swis721 Lt BT"/>
        </w:rPr>
        <w:t xml:space="preserve"> atbilstoši Valgas-Valkas dvīņu pilsētu centrālā laukuma un gājēju ielas arhitektūras konkursa ietvaros </w:t>
      </w:r>
      <w:r w:rsidRPr="00032C0F">
        <w:rPr>
          <w:rFonts w:eastAsia="Swis721 Lt BT"/>
        </w:rPr>
        <w:t>„</w:t>
      </w:r>
      <w:r w:rsidRPr="00412153">
        <w:rPr>
          <w:rFonts w:eastAsia="Swis721 Lt BT"/>
        </w:rPr>
        <w:t>Cross-Border Strands</w:t>
      </w:r>
      <w:r w:rsidRPr="00032C0F">
        <w:rPr>
          <w:rFonts w:eastAsia="Swis721 Lt BT"/>
        </w:rPr>
        <w:t>“</w:t>
      </w:r>
      <w:r>
        <w:rPr>
          <w:rFonts w:eastAsia="Swis721 Lt BT"/>
        </w:rPr>
        <w:t xml:space="preserve"> (arhitektūras konkursa rezultāti </w:t>
      </w:r>
      <w:r w:rsidRPr="00032C0F">
        <w:rPr>
          <w:rFonts w:eastAsia="Swis721 Lt BT"/>
        </w:rPr>
        <w:t>15.06.2016 1-1.3/210</w:t>
      </w:r>
      <w:r>
        <w:rPr>
          <w:rFonts w:eastAsia="Swis721 Lt BT"/>
        </w:rPr>
        <w:t>) izstrādātajām skicēm.</w:t>
      </w:r>
    </w:p>
    <w:p w14:paraId="38BFC119" w14:textId="77777777" w:rsidR="00864CFF" w:rsidRDefault="00864CFF" w:rsidP="00864CFF">
      <w:r>
        <w:t>Jaunā gājēju iela kļūs par galveno pilsētvides asi, kas savieno dvīņu pilsētu centrus. Tiks izveidots jauns laukums, kas šķērsos Latgales ielu un kļūs par Strauta Parka sākumu. Šī zaļā zona turpināsies gar Varžupīti līdz Pedeles upes parkam, veidojot nepārtrauktu rekreācijas un dabas zonu, kur satiksies abas pilsētas. Gājēju iela savienos Jaani baznīcu ar Lugažu baznīcu, kur atrodas jaunais Strauta Parks un tā takas tieši savienos jauno laukumu ar vecajām Ramsi ūdensdzirnavām un Upes Parku. Valkas puses laukums ir plānots kā multifunkcionāla publiskā zona, kur būs arī pergola tirdziņam. Šis savienojošais elements ieplānots kā filtrs starp laukumu un autoostu. Jaunais laukums kalpos par jaunu centru – tā būs vieta gan kultūras notikumiem, gan tirgum, gan spēļlaukumiem, tā kalpos arī kā transporta mezgls un arī satikšanās punkts. Tai pašā laikā arī Valgas pusē esošā ūdensdzirnavu apkārtne ir izmantojama sportam, spēlēm svaigā gaisā un atpūtai pie upes.</w:t>
      </w:r>
    </w:p>
    <w:p w14:paraId="6922F3C3" w14:textId="2F5FB686" w:rsidR="001C2F20" w:rsidRDefault="00864CFF" w:rsidP="00864CFF">
      <w:r>
        <w:t>Taisnvirziena parka dizainu bagātina ar akmeņiem izklāti gājēju celiņi, ko mēs saucam par „krastiem“. Ziemeļu gals sākas no laukuma pergolas un tālāk veido līkumus, lai iekļautos topogrāfijā. Tas krustojas ar Raja ielu un tad pagriežas uz Ramsi ūdensdzirnavām, un tālāk aiziet līdz Pedeles upei. Dienvidu puses celiņš iziet no Laukuma gājēju ceļa, tad iet gar Raiņa ielas 2 īpašumu, pēc tam nogriežas uz ielu, kas ved uz robežpārejas punktu, radot akmeņu paklāju un tādējādi uzsverot robežšķērsošanas vietu. Celiņš turpinās Igaunijas pusē paralēli strautam, robežojoties ar „Selver“ zemes gabalu Strauta Parkā. Tas šķērso Raja ielu, paplašinās, lai aptvertu vairākas sporta iekārtas, un beidzot apvieno esošos gājēju un veloceliņus gar Pedeles upi. Arī vidējais krasts savieno jauno laukumu ar Upes Parka centru, kļūstot par tiltu pāri robežai. Šis tilts kļūs par unikālu starptautisku vietu un skatu platformu uz parku.</w:t>
      </w:r>
    </w:p>
    <w:p w14:paraId="38AC22EB" w14:textId="77777777" w:rsidR="00EB6E0C" w:rsidRDefault="00EB6E0C" w:rsidP="00864CFF"/>
    <w:p w14:paraId="3EC45C86" w14:textId="77777777" w:rsidR="00EB6E0C" w:rsidRPr="003C54FF" w:rsidRDefault="00EB6E0C" w:rsidP="00864CFF"/>
    <w:p w14:paraId="31A7B89F" w14:textId="5CB3AE83" w:rsidR="00864CFF" w:rsidRDefault="00864CFF" w:rsidP="00864CFF">
      <w:pPr>
        <w:pStyle w:val="Heading4"/>
      </w:pPr>
      <w:bookmarkStart w:id="11" w:name="_Toc515524691"/>
      <w:r w:rsidRPr="00864CFF">
        <w:lastRenderedPageBreak/>
        <w:t>Būvkonstrukcijas</w:t>
      </w:r>
      <w:bookmarkEnd w:id="11"/>
    </w:p>
    <w:p w14:paraId="0FFA20AF" w14:textId="39A20DF3" w:rsidR="00BF49A9" w:rsidRDefault="00BF49A9" w:rsidP="00BF49A9">
      <w:pPr>
        <w:pStyle w:val="Heading5"/>
      </w:pPr>
      <w:r w:rsidRPr="00BF49A9">
        <w:t>Portiku vispārīgais apraksts</w:t>
      </w:r>
    </w:p>
    <w:p w14:paraId="44B1680F" w14:textId="34CCD68E" w:rsidR="007E3BC1" w:rsidRDefault="00BF49A9" w:rsidP="007E3BC1">
      <w:pPr>
        <w:rPr>
          <w:lang w:val="lv-LV"/>
        </w:rPr>
      </w:pPr>
      <w:r>
        <w:rPr>
          <w:lang w:val="lv-LV"/>
        </w:rPr>
        <w:t>Ar portikiem saprot nojumi bez ārsienām, to plānotais izmērs ir 38,5 x 8,3 m. Portikus izbūvē kā tērauda karkasus uz zemiem pamatiem. Jumtu balstošie stabi tiek uzstādīti ar soli 6,2 x 7,0 m. Lielākais augstums no zemes virsmas ir 5,6 m. Portika vienā pusē paredzēta uz tērauda karkasa balstīta koka un plastikas paneļa aizsargsiena.</w:t>
      </w:r>
    </w:p>
    <w:p w14:paraId="6A200B5B" w14:textId="77777777" w:rsidR="00BF49A9" w:rsidRDefault="00BF49A9" w:rsidP="007E3BC1">
      <w:pPr>
        <w:pStyle w:val="Heading5"/>
      </w:pPr>
      <w:r w:rsidRPr="00BF49A9">
        <w:t>Portiku vispārīgais apraksts</w:t>
      </w:r>
      <w:bookmarkStart w:id="12" w:name="_Toc508309543"/>
      <w:bookmarkStart w:id="13" w:name="_Toc514670699"/>
    </w:p>
    <w:p w14:paraId="314FCECB" w14:textId="4AE5931B" w:rsidR="00BF49A9" w:rsidRDefault="0026424C" w:rsidP="007E3BC1">
      <w:pPr>
        <w:pStyle w:val="Heading5"/>
        <w:rPr>
          <w:lang w:val="lv-LV"/>
        </w:rPr>
      </w:pPr>
      <w:r w:rsidRPr="00BF49A9">
        <w:rPr>
          <w:caps w:val="0"/>
          <w:lang w:val="lv-LV"/>
        </w:rPr>
        <w:t>Tilta vispārējs apraksts</w:t>
      </w:r>
      <w:bookmarkEnd w:id="12"/>
      <w:bookmarkEnd w:id="13"/>
    </w:p>
    <w:p w14:paraId="7699272F" w14:textId="77777777" w:rsidR="00BF49A9" w:rsidRPr="00BF49A9" w:rsidRDefault="00BF49A9" w:rsidP="00BF49A9">
      <w:pPr>
        <w:rPr>
          <w:rFonts w:eastAsia="Swis721 Lt BT"/>
          <w:lang w:val="lv-LV"/>
        </w:rPr>
      </w:pPr>
      <w:r w:rsidRPr="00BF49A9">
        <w:rPr>
          <w:rFonts w:eastAsia="Swis721 Lt BT"/>
          <w:lang w:val="lv-LV"/>
        </w:rPr>
        <w:t>Gājēju tilts tiks izbūvēts Valgas-Valkas dvīņu pilsētu centra izbūves projekta ietvaros. Tilts šķērsos Igaunijas un Latvijas nelielo robežgrāvi.</w:t>
      </w:r>
    </w:p>
    <w:p w14:paraId="3846D097" w14:textId="7A2D5280" w:rsidR="00BF49A9" w:rsidRDefault="00BF49A9" w:rsidP="00BF49A9">
      <w:pPr>
        <w:rPr>
          <w:rFonts w:eastAsia="Swis721 Lt BT"/>
          <w:lang w:val="lv-LV"/>
        </w:rPr>
      </w:pPr>
      <w:r w:rsidRPr="00BF49A9">
        <w:rPr>
          <w:rFonts w:eastAsia="Swis721 Lt BT"/>
          <w:lang w:val="lv-LV"/>
        </w:rPr>
        <w:t>Tilts tiks būvēts uz tērauda karkasa, kas balstīsies uz krastu uzbērumos ierīkotajiem pīlāriem. Pēc pamatplāna tiltam paredzēta daudzstūra forma. Tilta atvērums pie galvenajiem balstiem ir 15,15 m un 13,90 m. Tilta vienā sānā paredzēta trīsstūrveida konsole</w:t>
      </w:r>
      <w:r>
        <w:rPr>
          <w:rFonts w:eastAsia="Swis721 Lt BT"/>
          <w:lang w:val="lv-LV"/>
        </w:rPr>
        <w:t>.</w:t>
      </w:r>
    </w:p>
    <w:p w14:paraId="78AF5A6F" w14:textId="7DA8FE90" w:rsidR="00BF49A9" w:rsidRDefault="0026424C" w:rsidP="00BF49A9">
      <w:pPr>
        <w:pStyle w:val="Heading5"/>
        <w:rPr>
          <w:lang w:val="lv-LV"/>
        </w:rPr>
      </w:pPr>
      <w:r w:rsidRPr="000E6C6F">
        <w:rPr>
          <w:caps w:val="0"/>
          <w:lang w:val="lv-LV"/>
        </w:rPr>
        <w:t>Pergolu vispārīgs apraksts</w:t>
      </w:r>
    </w:p>
    <w:p w14:paraId="27E3BED5" w14:textId="129DC975" w:rsidR="00BF49A9" w:rsidRDefault="00BF49A9" w:rsidP="00BF49A9">
      <w:pPr>
        <w:rPr>
          <w:rFonts w:eastAsia="Swis721 Lt BT"/>
          <w:lang w:val="lv-LV"/>
        </w:rPr>
      </w:pPr>
      <w:r w:rsidRPr="00BF49A9">
        <w:rPr>
          <w:rFonts w:eastAsia="Swis721 Lt BT"/>
          <w:lang w:val="lv-LV"/>
        </w:rPr>
        <w:t>Par pergolām sauc atsevišķi stāvošas arhitektoniskas būves. Pergolas ierīko uz zemu pamatu tērauda stabiem. Uz tērauda stabiem nostiprina ar koka dēļiem apdarinātu tērauda rāmi un soliņus. Pergolu augstums no zemes virsmas ir 3,6–4,2 m</w:t>
      </w:r>
      <w:r>
        <w:rPr>
          <w:rFonts w:eastAsia="Swis721 Lt BT"/>
          <w:lang w:val="lv-LV"/>
        </w:rPr>
        <w:t>.</w:t>
      </w:r>
    </w:p>
    <w:p w14:paraId="78D80752" w14:textId="4DFA0C2F" w:rsidR="00BF49A9" w:rsidRDefault="0026424C" w:rsidP="000C2876">
      <w:pPr>
        <w:pStyle w:val="Heading5"/>
      </w:pPr>
      <w:r w:rsidRPr="000E6C6F">
        <w:rPr>
          <w:caps w:val="0"/>
        </w:rPr>
        <w:t>Infopunkta nesošās konstrukcijas apraksts</w:t>
      </w:r>
    </w:p>
    <w:p w14:paraId="4DF83026" w14:textId="77777777" w:rsidR="000C2876" w:rsidRPr="000C2876" w:rsidRDefault="000C2876" w:rsidP="000C2876">
      <w:pPr>
        <w:rPr>
          <w:rFonts w:eastAsia="Swis721 Lt BT"/>
        </w:rPr>
      </w:pPr>
      <w:r w:rsidRPr="000C2876">
        <w:rPr>
          <w:rFonts w:eastAsia="Swis721 Lt BT"/>
        </w:rPr>
        <w:t>Infopunkts ir neliela būve, kuras plānotais izmērs 4,0 x 6,0 m. Ēka tiks būvēta uz koka karkasa, kas balstās uz plātnes pamata. Lielākais augstums no zemes virsmas ir 3,2 m. Infopunkta būvei paredzēts atrasties zem portika.</w:t>
      </w:r>
    </w:p>
    <w:p w14:paraId="455C05D5" w14:textId="77777777" w:rsidR="000C2876" w:rsidRPr="000C2876" w:rsidRDefault="000C2876" w:rsidP="000C2876">
      <w:pPr>
        <w:rPr>
          <w:rFonts w:eastAsia="Swis721 Lt BT"/>
        </w:rPr>
      </w:pPr>
      <w:r w:rsidRPr="000C2876">
        <w:rPr>
          <w:rFonts w:eastAsia="Swis721 Lt BT"/>
        </w:rPr>
        <w:t>Projektētajai ēkai būvēt dzelzsbetona plātnes pamatu ar izmēru 3,7 x 5,7 m. Pamatu pēdas izliet no betona uz vietas un armēt ar tērauda stieplēm.</w:t>
      </w:r>
    </w:p>
    <w:p w14:paraId="74110DEC" w14:textId="4D501091" w:rsidR="000C2876" w:rsidRDefault="000C2876" w:rsidP="000C2876">
      <w:pPr>
        <w:rPr>
          <w:rFonts w:eastAsia="Swis721 Lt BT"/>
        </w:rPr>
      </w:pPr>
      <w:r w:rsidRPr="000C2876">
        <w:rPr>
          <w:rFonts w:eastAsia="Swis721 Lt BT"/>
        </w:rPr>
        <w:t>Infopunkta nesošo karkasu būvēt no koka. Izmantot C24 kokmateriālu ar šķērsgriezumiem 100 x 50 mm un 150 x 50 mm. Karkasa pamatsolis ir 600 mm.</w:t>
      </w:r>
    </w:p>
    <w:p w14:paraId="2134A663" w14:textId="7D9DED1E" w:rsidR="001C4DD8" w:rsidRDefault="001C4DD8" w:rsidP="001C4DD8">
      <w:pPr>
        <w:pStyle w:val="Heading4"/>
      </w:pPr>
      <w:bookmarkStart w:id="14" w:name="_Toc515524692"/>
      <w:r w:rsidRPr="00DC6092">
        <w:t xml:space="preserve">Lietus </w:t>
      </w:r>
      <w:r w:rsidRPr="00DC6092">
        <w:rPr>
          <w:rFonts w:ascii="Calibri" w:hAnsi="Calibri"/>
        </w:rPr>
        <w:t>ū</w:t>
      </w:r>
      <w:r w:rsidRPr="00DC6092">
        <w:t>dens kanaliz</w:t>
      </w:r>
      <w:r w:rsidRPr="00DC6092">
        <w:rPr>
          <w:rFonts w:ascii="Calibri" w:hAnsi="Calibri"/>
        </w:rPr>
        <w:t>ā</w:t>
      </w:r>
      <w:r>
        <w:t>cija</w:t>
      </w:r>
      <w:bookmarkEnd w:id="14"/>
    </w:p>
    <w:p w14:paraId="30DE6DD0" w14:textId="77777777" w:rsidR="001C4DD8" w:rsidRPr="001C4DD8" w:rsidRDefault="001C4DD8" w:rsidP="001C4DD8">
      <w:pPr>
        <w:rPr>
          <w:rFonts w:eastAsia="Swis721 Lt BT"/>
        </w:rPr>
      </w:pPr>
      <w:r w:rsidRPr="001C4DD8">
        <w:rPr>
          <w:rFonts w:eastAsia="Swis721 Lt BT"/>
        </w:rPr>
        <w:t>Rīgas ielā tiks pārbūvēts ūdensvads, sākot no Latgales ielas krustojuma Līdz Rīgas ielas 2 pieslēgumam. Jaunā galvenā trase ir plānota kā De110 mm, un savienojums ar esošo trasi tiks izveidots Rīgas ielas 12 pretī esošajā akā.</w:t>
      </w:r>
    </w:p>
    <w:p w14:paraId="60279988" w14:textId="77777777" w:rsidR="001C4DD8" w:rsidRPr="001C4DD8" w:rsidRDefault="001C4DD8" w:rsidP="001C4DD8">
      <w:pPr>
        <w:rPr>
          <w:rFonts w:eastAsia="Swis721 Lt BT"/>
        </w:rPr>
      </w:pPr>
      <w:r w:rsidRPr="001C4DD8">
        <w:rPr>
          <w:rFonts w:eastAsia="Swis721 Lt BT"/>
        </w:rPr>
        <w:t>Latgales ielā ir agrāk pārbūvēts ūdensvads De110 mm. No šī ūdensvada plānots apgādāt ar ūdeni Valkas laukumā plānoto sabiedrisko tualeti.</w:t>
      </w:r>
    </w:p>
    <w:p w14:paraId="6A39CF7E" w14:textId="77777777" w:rsidR="001C4DD8" w:rsidRPr="001C4DD8" w:rsidRDefault="001C4DD8" w:rsidP="001C4DD8">
      <w:pPr>
        <w:rPr>
          <w:rFonts w:eastAsia="Swis721 Lt BT"/>
        </w:rPr>
      </w:pPr>
      <w:r w:rsidRPr="001C4DD8">
        <w:rPr>
          <w:rFonts w:eastAsia="Swis721 Lt BT"/>
        </w:rPr>
        <w:t>Raiņa ielā, sākot no Latgales ielas krustojuma, ir projektēts jauns ūgensvads De32 mm, lai apgādātu Raiņa ielas 2 īpašumu.</w:t>
      </w:r>
    </w:p>
    <w:p w14:paraId="30E2FD8B" w14:textId="46DA13DA" w:rsidR="001C4DD8" w:rsidRDefault="001C4DD8" w:rsidP="001C4DD8">
      <w:pPr>
        <w:rPr>
          <w:rFonts w:eastAsia="Swis721 Lt BT"/>
        </w:rPr>
      </w:pPr>
      <w:r w:rsidRPr="001C4DD8">
        <w:rPr>
          <w:rFonts w:eastAsia="Swis721 Lt BT"/>
        </w:rPr>
        <w:t>Ēku pieslēgums pie ielas cauruļvada pašreiz ir realizēts ar seglveida cauruļvadu. Savienojuma caurulei no īpašuma robežas līdz 1,0 m attālumam (no robežas uz ārpusi) ir izveidots teleskopiskais vārpstas pagarinājums un ar vārstu aprīkots pazemes krāns/aizbīdnis. Jaunie pieslēgumi paredzēti tieši uz īpašuma robežas ar tiešo spraudni. Esošos patērētājus paredzēts pieslēgt ūdensvadam no jauna.</w:t>
      </w:r>
    </w:p>
    <w:p w14:paraId="6C20C263" w14:textId="77777777" w:rsidR="001C4DD8" w:rsidRPr="001C4DD8" w:rsidRDefault="001C4DD8" w:rsidP="001C4DD8">
      <w:pPr>
        <w:rPr>
          <w:rFonts w:eastAsia="Swis721 Lt BT"/>
        </w:rPr>
      </w:pPr>
      <w:r w:rsidRPr="001C4DD8">
        <w:rPr>
          <w:rFonts w:eastAsia="Swis721 Lt BT"/>
        </w:rPr>
        <w:lastRenderedPageBreak/>
        <w:t>Ugunsdzēšanai ieprojektēti divi jauni hidranti – viens virszemes Rīgas un Latgales ielu krustojumā un otrs apakšzemes blakus Rīgas ielas 3 pieslēgumam. Bez tam tuvākajā apkārtnē ir jau esošie hidranti Valkā, Latgales un Raiņa ielu krustojumā, kā arī Valgā, Riia ielas 18 īpašumā un Sepa ielas 12 īpašumā.</w:t>
      </w:r>
    </w:p>
    <w:p w14:paraId="3FCE4202" w14:textId="77777777" w:rsidR="001C4DD8" w:rsidRPr="001C4DD8" w:rsidRDefault="001C4DD8" w:rsidP="001C4DD8">
      <w:pPr>
        <w:rPr>
          <w:rFonts w:eastAsia="Swis721 Lt BT"/>
        </w:rPr>
      </w:pPr>
      <w:r w:rsidRPr="001C4DD8">
        <w:rPr>
          <w:rFonts w:eastAsia="Swis721 Lt BT"/>
        </w:rPr>
        <w:t xml:space="preserve">Hidrantu precīza atrašanās vietu skatīt ārējo cauruļvadu izvietojuma plānā zīmējumā ŪKT-4-01, ŪKT-4-02. Pazemes ugunsdzēsības hidrantu izvietojuma shēma attēlota zīmējumā ŪKT-6-11.  </w:t>
      </w:r>
    </w:p>
    <w:p w14:paraId="73E0758B" w14:textId="66C70BE2" w:rsidR="001C4DD8" w:rsidRDefault="001C4DD8" w:rsidP="001C4DD8">
      <w:pPr>
        <w:rPr>
          <w:rFonts w:eastAsia="Swis721 Lt BT"/>
        </w:rPr>
      </w:pPr>
      <w:r w:rsidRPr="001C4DD8">
        <w:rPr>
          <w:rFonts w:eastAsia="Swis721 Lt BT"/>
        </w:rPr>
        <w:t>Gadījumā, ja apkārtnē notiek vairāki ugunsgrēki vienlaicīgi, ir paredzēts 1. Ūdensdaudzums uz vienu hidrantu 10 l/s.</w:t>
      </w:r>
    </w:p>
    <w:p w14:paraId="79819C31" w14:textId="77777777" w:rsidR="001C4DD8" w:rsidRPr="001C4DD8" w:rsidRDefault="001C4DD8" w:rsidP="001C4DD8">
      <w:pPr>
        <w:rPr>
          <w:rFonts w:eastAsia="Swis721 Lt BT"/>
        </w:rPr>
      </w:pPr>
      <w:r w:rsidRPr="001C4DD8">
        <w:rPr>
          <w:rFonts w:eastAsia="Swis721 Lt BT"/>
        </w:rPr>
        <w:t>Šajā projektā ir paredzēts pašteces notekūdeņu kanalizācijas cauruļvads Rīgas ielā, sākot no Rīgas ielas 2 kanalizācijas pieslēguma līdz Rīgas ielas 3 un Rīgas ielas 5 starpā esošajam gājēju ceļam. Tajā vietā tiks nomainīts esošais savienojums Rīgas ielas 6, 6A un 6B īpašumiem, un galvenā trase ies tālāk gar gājēju ceļu līdz esošajam kanalizācijas cauruļvadam Rīgas ielas 5 īpašumā. Šī projekta ietvaros netiks nomainīta kanalizācijas galvenā trase Rīgas ielas 5 privātīpašumā. Plānoto jauno cauruļvadu paredzēts izbūvēt apkārt īpašumam pa ārpusi, un tālāk tas stiepsies gar pilsētas īpašumā esošajiem īpašumiem Rīgas 5B, 7A, Raiņa 2B, 2A un daļēji caur Raiņa ielas 2 privātīpašumu. Esošos notekūdeņu kanalizācijas pieslēgumus Rīgas ielā 7 un Raiņa ielā 2 paredzēts pievienot jaunajai trasei. Kā notekūdeņu galvenā trase ir paredzēts cauruļvads De250 mm un kā savienojumus paredzēts izmantot De160 mm. Esošos patērētājus paredzēts pieslēgt ūdensvadam no jauna. Jaunie savienojumi paredzēti uz īpašumu robežām un ar tiešo spraudni.</w:t>
      </w:r>
    </w:p>
    <w:p w14:paraId="743AEA1A" w14:textId="7C51F923" w:rsidR="001C4DD8" w:rsidRDefault="001C4DD8" w:rsidP="001C4DD8">
      <w:pPr>
        <w:rPr>
          <w:rFonts w:eastAsia="Swis721 Lt BT"/>
        </w:rPr>
      </w:pPr>
      <w:r w:rsidRPr="001C4DD8">
        <w:rPr>
          <w:rFonts w:eastAsia="Swis721 Lt BT"/>
        </w:rPr>
        <w:t>Latgales ielas jaunais notekūdeņu cauruļvads De160 sāksies no Rīgas ielas 12 automazgātavas vajadzībām agrāk izbūvētā notekūdeņu pieslēguma un stiepsies gar Latgales ielu līdz esošajam kanalizācijas cauruļvadam Raiņa un Latgales ielu krustojumā. Pie jaunā cauruļvada tiks pieslēgta arī Valkas laukumā plānotā sabiedriskā tualete.</w:t>
      </w:r>
    </w:p>
    <w:p w14:paraId="7FFE6FA7" w14:textId="77777777" w:rsidR="0018368A" w:rsidRPr="0018368A" w:rsidRDefault="0018368A" w:rsidP="0018368A">
      <w:pPr>
        <w:rPr>
          <w:rFonts w:eastAsia="Swis721 Lt BT"/>
        </w:rPr>
      </w:pPr>
      <w:r w:rsidRPr="0018368A">
        <w:rPr>
          <w:rFonts w:eastAsia="Swis721 Lt BT"/>
        </w:rPr>
        <w:t>Šī projekta ietvaros paredzēts ierīkot jaunu pašteces nokrišņu ūdens kanalizāciju Valkā, Rīgas, Latgales un Raiņa ielās ar ieteci Varžupītē.</w:t>
      </w:r>
    </w:p>
    <w:p w14:paraId="5F0E529A" w14:textId="77777777" w:rsidR="0018368A" w:rsidRPr="0018368A" w:rsidRDefault="0018368A" w:rsidP="0018368A">
      <w:pPr>
        <w:rPr>
          <w:rFonts w:eastAsia="Swis721 Lt BT"/>
        </w:rPr>
      </w:pPr>
      <w:r w:rsidRPr="0018368A">
        <w:rPr>
          <w:rFonts w:eastAsia="Swis721 Lt BT"/>
        </w:rPr>
        <w:t xml:space="preserve">No īpašumu teritorijām un ceļiem nokrišņu ūdeņus savāc lietusūdens uztveršanas akās. Rīgas ielas ziemeļu daļas nokrišņu ūdens cauruļvads tiks novadīts caur Rīgas 1 un 1A īpašumiem uz Varžupīti. </w:t>
      </w:r>
    </w:p>
    <w:p w14:paraId="4383BE61" w14:textId="77777777" w:rsidR="0018368A" w:rsidRPr="0018368A" w:rsidRDefault="0018368A" w:rsidP="0018368A">
      <w:pPr>
        <w:rPr>
          <w:rFonts w:eastAsia="Swis721 Lt BT"/>
        </w:rPr>
      </w:pPr>
      <w:r w:rsidRPr="0018368A">
        <w:rPr>
          <w:rFonts w:eastAsia="Swis721 Lt BT"/>
        </w:rPr>
        <w:t>Rīgas ielas dienvidu daļas nokrišņu ūdens cauruļvads tiks novadīts uz Latgales ielas cauruļvadu. Tālāk cauruļvads ies gar Latgales un Raiņa ielām un pa esošo izteces vietu izvedīs uz Varžupīti.</w:t>
      </w:r>
    </w:p>
    <w:p w14:paraId="302B6050" w14:textId="7BB061FD" w:rsidR="0018368A" w:rsidRPr="0018368A" w:rsidRDefault="0018368A" w:rsidP="0018368A">
      <w:pPr>
        <w:rPr>
          <w:rFonts w:eastAsia="Swis721 Lt BT"/>
        </w:rPr>
      </w:pPr>
      <w:r w:rsidRPr="0018368A">
        <w:rPr>
          <w:rFonts w:eastAsia="Swis721 Lt BT"/>
        </w:rPr>
        <w:t>No Valkas pilsētas laukuma nokrišņu ūdeņi tiks savākti pa renēm un novadīti uz Raiņa ielas nokrišņu ūdens cauruļvadu. Šajā projektā kā parau</w:t>
      </w:r>
      <w:r w:rsidR="00EB6E0C">
        <w:rPr>
          <w:rFonts w:eastAsia="Swis721 Lt BT"/>
        </w:rPr>
        <w:t>gs ir izvēlēta ACO (</w:t>
      </w:r>
      <w:r w:rsidR="00EB6E0C" w:rsidRPr="00EB6E0C">
        <w:rPr>
          <w:rFonts w:eastAsia="Swis721 Lt BT"/>
        </w:rPr>
        <w:t>vai analogs</w:t>
      </w:r>
      <w:r w:rsidR="00EB6E0C">
        <w:rPr>
          <w:rFonts w:eastAsia="Swis721 Lt BT"/>
        </w:rPr>
        <w:t xml:space="preserve">) reņu sistēma </w:t>
      </w:r>
      <w:r w:rsidRPr="0018368A">
        <w:rPr>
          <w:rFonts w:eastAsia="Swis721 Lt BT"/>
        </w:rPr>
        <w:t>– 2 renes ar pakāpenisku slīpumu V100 10.0 (h20) un plastmasas restes ar melnu apdari (Microgrip</w:t>
      </w:r>
      <w:r w:rsidR="00EB6E0C">
        <w:rPr>
          <w:rFonts w:eastAsia="Swis721 Lt BT"/>
        </w:rPr>
        <w:t xml:space="preserve"> </w:t>
      </w:r>
      <w:r w:rsidR="00EB6E0C" w:rsidRPr="00EB6E0C">
        <w:rPr>
          <w:rFonts w:eastAsia="Swis721 Lt BT"/>
        </w:rPr>
        <w:t>vai analogs</w:t>
      </w:r>
      <w:r w:rsidRPr="0018368A">
        <w:rPr>
          <w:rFonts w:eastAsia="Swis721 Lt BT"/>
        </w:rPr>
        <w:t>), kam jāatbilst slodzes klasei C250.</w:t>
      </w:r>
    </w:p>
    <w:p w14:paraId="0B1AA512" w14:textId="5F477E0A" w:rsidR="0018368A" w:rsidRPr="0018368A" w:rsidRDefault="0018368A" w:rsidP="0018368A">
      <w:pPr>
        <w:rPr>
          <w:rFonts w:eastAsia="Swis721 Lt BT"/>
        </w:rPr>
      </w:pPr>
      <w:r w:rsidRPr="0018368A">
        <w:rPr>
          <w:rFonts w:eastAsia="Swis721 Lt BT"/>
        </w:rPr>
        <w:t>Daļa nokrišņu ūdens notek uz labajā pusē esošo zaļo zonu. Lai nokrišņu ūdens labāk uzsūktos, ir paredzēts uz zemes uzstādīt uzsūkšanās blokus. Apkārt uzsūkšanās blokiem jāizklāj piemērots ģeotekstils. Ap blokiem izveidot vismaz 100 mm smilšu slāni. Zaļajā zonā virs blokiem jābūt vismaz 400 mm augsnes. Zem blokiem izveidot šķembu pamatu atbilstoši ražotāja norādījumiem. Šajā projektā par paraugu ir izvēlēta Pipelife Stormbox sistēma</w:t>
      </w:r>
      <w:r w:rsidR="00264288">
        <w:rPr>
          <w:rFonts w:eastAsia="Swis721 Lt BT"/>
        </w:rPr>
        <w:t xml:space="preserve"> (</w:t>
      </w:r>
      <w:r w:rsidR="00264288">
        <w:rPr>
          <w:rFonts w:eastAsia="Swis721 Lt BT"/>
        </w:rPr>
        <w:t>vai analogs</w:t>
      </w:r>
      <w:r w:rsidR="00264288">
        <w:rPr>
          <w:rFonts w:eastAsia="Swis721 Lt BT"/>
        </w:rPr>
        <w:t>)</w:t>
      </w:r>
      <w:r w:rsidRPr="0018368A">
        <w:rPr>
          <w:rFonts w:eastAsia="Swis721 Lt BT"/>
        </w:rPr>
        <w:t>. Ņemot v</w:t>
      </w:r>
      <w:bookmarkStart w:id="15" w:name="_GoBack"/>
      <w:bookmarkEnd w:id="15"/>
      <w:r w:rsidRPr="0018368A">
        <w:rPr>
          <w:rFonts w:eastAsia="Swis721 Lt BT"/>
        </w:rPr>
        <w:t>ērā sateces baseina platību un laukuma seguma tipu, paredzētais bloku apjoms ir 16x3 bloki. Sistēmas lielumu un izvietojumu precizēt atbilstoši izvēlētās sistēmas ražotāja norādījumiem.</w:t>
      </w:r>
    </w:p>
    <w:p w14:paraId="183B6C5F" w14:textId="77777777" w:rsidR="0018368A" w:rsidRPr="0018368A" w:rsidRDefault="0018368A" w:rsidP="0018368A">
      <w:pPr>
        <w:rPr>
          <w:rFonts w:eastAsia="Swis721 Lt BT"/>
        </w:rPr>
      </w:pPr>
      <w:r w:rsidRPr="0018368A">
        <w:rPr>
          <w:rFonts w:eastAsia="Swis721 Lt BT"/>
        </w:rPr>
        <w:t>No autostāvvietas, kas plānota pie Valkas autoostas, nokrišņu ūdeņi tiks savākti ar nokrišņu ūdens savākšanas akām un novadīti caur Rīgas 7A, Raiņa 2B un 2A, kā arī daļēji caur Raiņa ielas 2 privātīpašumu uz projektēto nokrišņu ūdens cauruļvadu Raiņa ielā.</w:t>
      </w:r>
    </w:p>
    <w:p w14:paraId="771D21C3" w14:textId="3AB94145" w:rsidR="0018368A" w:rsidRDefault="0018368A" w:rsidP="0018368A">
      <w:pPr>
        <w:rPr>
          <w:rFonts w:eastAsia="Swis721 Lt BT"/>
        </w:rPr>
      </w:pPr>
      <w:r w:rsidRPr="0018368A">
        <w:rPr>
          <w:rFonts w:eastAsia="Swis721 Lt BT"/>
        </w:rPr>
        <w:lastRenderedPageBreak/>
        <w:t>Nokrišņu ūdens attīrīšana no smiltīm un citām cietajām daļiņām paredzēta uz ielām izbūvējamajās lietusūdens uztveršanas akās izveidotajās nosēdumu ligzdās. No autostāvvietām savāktais nokrišņu ūdens ies cauri Rīgas ielas 7A zaļajā zonā projektētajam smilšu un eļļas filtram ENS 50 LM (nominālā darbspēja 50 l/s). Pēc eļļas filtra paredzēts izbūvēt arī paraugu ņemšanas aku PVK 315.</w:t>
      </w:r>
    </w:p>
    <w:p w14:paraId="5D60342F" w14:textId="14BEF823" w:rsidR="00461EC1" w:rsidRDefault="00461EC1" w:rsidP="00461EC1">
      <w:pPr>
        <w:pStyle w:val="Heading4"/>
      </w:pPr>
      <w:bookmarkStart w:id="16" w:name="_Toc499539938"/>
      <w:bookmarkStart w:id="17" w:name="_Toc511064229"/>
      <w:bookmarkStart w:id="18" w:name="_Toc515524693"/>
      <w:r>
        <w:t>D</w:t>
      </w:r>
      <w:r w:rsidRPr="006550CA">
        <w:t xml:space="preserve">renāžas </w:t>
      </w:r>
      <w:r w:rsidRPr="00C64C27">
        <w:t>cauruļvadi</w:t>
      </w:r>
      <w:bookmarkEnd w:id="16"/>
      <w:bookmarkEnd w:id="17"/>
      <w:bookmarkEnd w:id="18"/>
    </w:p>
    <w:p w14:paraId="7D42228A" w14:textId="42B56867" w:rsidR="00461EC1" w:rsidRDefault="00461EC1" w:rsidP="00461EC1">
      <w:r w:rsidRPr="00F82F94">
        <w:t xml:space="preserve">Šī projekta ietvaros ir paredzēts darba apjomu robežās izbūvēt jaunus </w:t>
      </w:r>
      <w:r w:rsidRPr="006550CA">
        <w:t>drenāžas</w:t>
      </w:r>
      <w:r w:rsidRPr="00F82F94">
        <w:t xml:space="preserve"> cauruļvadus Valkā un Valgā.</w:t>
      </w:r>
    </w:p>
    <w:p w14:paraId="68C8BABD" w14:textId="77777777" w:rsidR="00461EC1" w:rsidRDefault="00461EC1" w:rsidP="00461EC1">
      <w:r w:rsidRPr="00C64C27">
        <w:t xml:space="preserve">Šī projekta ietvaros paredzēts ierīkot </w:t>
      </w:r>
      <w:r w:rsidRPr="006550CA">
        <w:t>gar Rīgas ielas 1 un 1A īpašumos izbūvējamo gājēju ceļa malu ir paredzēta drenāžas caurule, kas savienosies ar nokrišņu ūdens cauruļvadu.</w:t>
      </w:r>
    </w:p>
    <w:p w14:paraId="232F4DCF" w14:textId="77B0DBDE" w:rsidR="00461EC1" w:rsidRDefault="00461EC1" w:rsidP="00461EC1">
      <w:r w:rsidRPr="00C64C27">
        <w:t>No īpašumu teritorijām un ceļiem nokrišņu ūdeņus savāc lietusūdens uztveršanas akās.</w:t>
      </w:r>
    </w:p>
    <w:p w14:paraId="19FBA228" w14:textId="65888E8D" w:rsidR="0026424C" w:rsidRDefault="0026424C" w:rsidP="0026424C">
      <w:pPr>
        <w:pStyle w:val="Heading4"/>
      </w:pPr>
      <w:bookmarkStart w:id="19" w:name="_Toc515524694"/>
      <w:r w:rsidRPr="00181711">
        <w:t>Siltumapgādes cauruļvadu sistēma</w:t>
      </w:r>
      <w:bookmarkEnd w:id="19"/>
    </w:p>
    <w:p w14:paraId="42D1B600" w14:textId="7BEECDEB" w:rsidR="0026424C" w:rsidRDefault="0026424C" w:rsidP="0026424C">
      <w:pPr>
        <w:rPr>
          <w:rFonts w:eastAsia="Swis721 Lt BT"/>
        </w:rPr>
      </w:pPr>
      <w:r w:rsidRPr="0026424C">
        <w:rPr>
          <w:rFonts w:eastAsia="Swis721 Lt BT"/>
        </w:rPr>
        <w:t>Projekta risinājumā ietvertais posms ir esošās cauruļvadu sistēmas rekonstrukcija. Rekonstruējamais posms ir daļa no Rīgas ielas 5 ēkas siltumapgādes cauruļvadu sistēmas.  Esošā siltumapgādes cauruļvadu sistēma ir būvēta apmēram pirms 21 gada, izmantojot DN 85/160 iepriekš izolētas caurules. Cauruļvadu augstuma informācija projekta posma sākumā (S-1) ir nepilnīga. Var pieņemt, ka esošā cauruļvadu sistēma ir izveidota pilnīgi jaunā atrašanās vietā, un agrāk tajā vietā siltumapgādes cauruļvadu nebija.</w:t>
      </w:r>
    </w:p>
    <w:p w14:paraId="4DA6F361" w14:textId="77777777" w:rsidR="0026424C" w:rsidRPr="00F24407" w:rsidRDefault="0026424C" w:rsidP="0026424C">
      <w:r w:rsidRPr="00F24407">
        <w:t>Projekta cauruļvadus mezglā S-1 ir plānots savienot ar esošo DN 80/160 (I izolācijas klase) cauruļvadu. No mezgla S-1 līdz ēkas ieejai mezglā S-2 ir paredzēts DN 80/180 (II izolācijas klase) siltumapgādes cauruļvads.  Pāreja no vienas izolācijas klases uz otru ir plānota, izmantojot termosarūkošu savienojuma komplektu.</w:t>
      </w:r>
    </w:p>
    <w:p w14:paraId="18D3ADC0" w14:textId="77777777" w:rsidR="0026424C" w:rsidRPr="00F24407" w:rsidRDefault="0026424C" w:rsidP="0026424C">
      <w:r w:rsidRPr="00F24407">
        <w:t>Ar leņķu N-1 … N-</w:t>
      </w:r>
      <w:r>
        <w:t>2</w:t>
      </w:r>
      <w:r w:rsidRPr="00F24407">
        <w:t xml:space="preserve"> palīdzību cauruļvadam ir</w:t>
      </w:r>
      <w:r>
        <w:t xml:space="preserve"> plānots Z</w:t>
      </w:r>
      <w:r w:rsidRPr="00F24407">
        <w:t>-kompensators. Kompensators ir paredzēts, lai samazinātu spriedzi un pagarinājumus esošajos un projekta cauruļvados. Leņķu N-1 ... N-</w:t>
      </w:r>
      <w:r>
        <w:t>3</w:t>
      </w:r>
      <w:r w:rsidRPr="00F24407">
        <w:t xml:space="preserve"> veidošanai ir plānots izmantot metināmus cauruļvadu līkumus.</w:t>
      </w:r>
    </w:p>
    <w:p w14:paraId="0BBD6C9B" w14:textId="77777777" w:rsidR="0026424C" w:rsidRPr="00F24407" w:rsidRDefault="0026424C" w:rsidP="0026424C">
      <w:r w:rsidRPr="00F24407">
        <w:t>Starp mezglu S-2 un leņķi N-</w:t>
      </w:r>
      <w:r>
        <w:t>3</w:t>
      </w:r>
      <w:r w:rsidRPr="00F24407">
        <w:t xml:space="preserve"> ir paredzēta ieeja Rīgas ielas 5 ēkā. Ieeju ēkā ir paredzēts mūrēt. Ieejā ir paredzēts uzstādīt cauruļvada blīvējumu.  Mezglā S-2 ir plānots izveidot savienojumu ar esošo siltumapgādes cauruļvadu. Veicot savienojumu, pievērst uzmanību esošajam risinājumam! Esošā siltumapgādes mezgla pieplūde un atpakaļplūsma var būt samainītas! </w:t>
      </w:r>
    </w:p>
    <w:p w14:paraId="7CFC1F37" w14:textId="77777777" w:rsidR="0026424C" w:rsidRPr="00F24407" w:rsidRDefault="0026424C" w:rsidP="0026424C">
      <w:r w:rsidRPr="00F24407">
        <w:t>Posmos S-1 ... N-</w:t>
      </w:r>
      <w:r>
        <w:t>2</w:t>
      </w:r>
      <w:r w:rsidRPr="00F24407">
        <w:t xml:space="preserve"> un N-</w:t>
      </w:r>
      <w:r>
        <w:t>3</w:t>
      </w:r>
      <w:r w:rsidRPr="00F24407">
        <w:t xml:space="preserve"> ... S-2 cauruļvadu būvniecībai var izmantot auksto montāžu. Posmu N-</w:t>
      </w:r>
      <w:r>
        <w:t>2</w:t>
      </w:r>
      <w:r w:rsidRPr="00F24407">
        <w:t>... N-</w:t>
      </w:r>
      <w:r>
        <w:t>3</w:t>
      </w:r>
      <w:r w:rsidRPr="00F24407">
        <w:t xml:space="preserve"> jābūvē, izmantojot iepriekšēju uzsildīšanu. </w:t>
      </w:r>
    </w:p>
    <w:p w14:paraId="6F4687EC" w14:textId="77777777" w:rsidR="0026424C" w:rsidRPr="00F24407" w:rsidRDefault="0026424C" w:rsidP="0026424C">
      <w:r w:rsidRPr="00F24407">
        <w:t>Saskaņā ar standartu EN 13941, projekta cauruļvadi ir jāekspluatē kā A klases cauruļvadi.</w:t>
      </w:r>
    </w:p>
    <w:p w14:paraId="135E9946" w14:textId="77777777" w:rsidR="0026424C" w:rsidRPr="0026424C" w:rsidRDefault="0026424C" w:rsidP="0026424C">
      <w:pPr>
        <w:rPr>
          <w:rFonts w:eastAsia="Swis721 Lt BT"/>
        </w:rPr>
      </w:pPr>
    </w:p>
    <w:p w14:paraId="3457EAF0" w14:textId="16E45833" w:rsidR="000B1A34" w:rsidRDefault="000B1A34" w:rsidP="000B1A34">
      <w:pPr>
        <w:pStyle w:val="Heading4"/>
      </w:pPr>
      <w:bookmarkStart w:id="20" w:name="_Toc515524695"/>
      <w:r w:rsidRPr="000B1A34">
        <w:t>Elektroapgāde, ārējie tikli</w:t>
      </w:r>
      <w:bookmarkEnd w:id="20"/>
    </w:p>
    <w:p w14:paraId="6BA14B1E" w14:textId="77777777" w:rsidR="000B1A34" w:rsidRPr="000B1A34" w:rsidRDefault="000B1A34" w:rsidP="000B1A34">
      <w:pPr>
        <w:rPr>
          <w:rFonts w:eastAsia="Swis721 Lt BT"/>
          <w:b/>
          <w:u w:val="single"/>
        </w:rPr>
      </w:pPr>
      <w:r w:rsidRPr="000B1A34">
        <w:rPr>
          <w:rFonts w:eastAsia="Swis721 Lt BT"/>
          <w:b/>
          <w:u w:val="single"/>
        </w:rPr>
        <w:t>Objekta fiziskie rādītāji:</w:t>
      </w:r>
    </w:p>
    <w:p w14:paraId="25CBA381" w14:textId="77777777" w:rsidR="000B1A34" w:rsidRPr="000B1A34" w:rsidRDefault="000B1A34" w:rsidP="000B1A34">
      <w:pPr>
        <w:rPr>
          <w:rFonts w:eastAsia="Swis721 Lt BT"/>
        </w:rPr>
      </w:pPr>
      <w:r w:rsidRPr="000B1A34">
        <w:rPr>
          <w:rFonts w:eastAsia="Swis721 Lt BT"/>
        </w:rPr>
        <w:t xml:space="preserve">0.4kV kabeļlīnija </w:t>
      </w:r>
      <w:r w:rsidRPr="000B1A34">
        <w:rPr>
          <w:rFonts w:eastAsia="Swis721 Lt BT"/>
        </w:rPr>
        <w:tab/>
      </w:r>
      <w:r w:rsidRPr="000B1A34">
        <w:rPr>
          <w:rFonts w:eastAsia="Swis721 Lt BT"/>
        </w:rPr>
        <w:tab/>
      </w:r>
      <w:r w:rsidRPr="000B1A34">
        <w:rPr>
          <w:rFonts w:eastAsia="Swis721 Lt BT"/>
        </w:rPr>
        <w:tab/>
      </w:r>
      <w:r w:rsidRPr="000B1A34">
        <w:rPr>
          <w:rFonts w:eastAsia="Swis721 Lt BT"/>
        </w:rPr>
        <w:tab/>
        <w:t>0.241 m</w:t>
      </w:r>
    </w:p>
    <w:p w14:paraId="104C4B08" w14:textId="755FF106" w:rsidR="000B1A34" w:rsidRPr="000B1A34" w:rsidRDefault="000B1A34" w:rsidP="000B1A34">
      <w:pPr>
        <w:rPr>
          <w:rFonts w:eastAsia="Swis721 Lt BT"/>
        </w:rPr>
      </w:pPr>
      <w:r w:rsidRPr="000B1A34">
        <w:rPr>
          <w:rFonts w:eastAsia="Swis721 Lt BT"/>
        </w:rPr>
        <w:t>Uzskaites kabeļu 0,4 kV sadalne</w:t>
      </w:r>
      <w:r w:rsidRPr="000B1A34">
        <w:rPr>
          <w:rFonts w:eastAsia="Swis721 Lt BT"/>
        </w:rPr>
        <w:tab/>
      </w:r>
      <w:r w:rsidRPr="000B1A34">
        <w:rPr>
          <w:rFonts w:eastAsia="Swis721 Lt BT"/>
        </w:rPr>
        <w:tab/>
        <w:t>1 gab.</w:t>
      </w:r>
    </w:p>
    <w:p w14:paraId="59E72A1A" w14:textId="13C7DC6D" w:rsidR="000B1A34" w:rsidRPr="000B1A34" w:rsidRDefault="000B1A34" w:rsidP="000B1A34">
      <w:pPr>
        <w:rPr>
          <w:rFonts w:eastAsia="Swis721 Lt BT"/>
        </w:rPr>
      </w:pPr>
      <w:r w:rsidRPr="000B1A34">
        <w:rPr>
          <w:rFonts w:eastAsia="Swis721 Lt BT"/>
        </w:rPr>
        <w:t>Kabeļu 0,4 kV sadalne</w:t>
      </w:r>
      <w:r w:rsidRPr="000B1A34">
        <w:rPr>
          <w:rFonts w:eastAsia="Swis721 Lt BT"/>
        </w:rPr>
        <w:tab/>
      </w:r>
      <w:r w:rsidRPr="000B1A34">
        <w:rPr>
          <w:rFonts w:eastAsia="Swis721 Lt BT"/>
        </w:rPr>
        <w:tab/>
      </w:r>
      <w:r w:rsidRPr="000B1A34">
        <w:rPr>
          <w:rFonts w:eastAsia="Swis721 Lt BT"/>
        </w:rPr>
        <w:tab/>
      </w:r>
      <w:r>
        <w:rPr>
          <w:rFonts w:eastAsia="Swis721 Lt BT"/>
        </w:rPr>
        <w:tab/>
      </w:r>
      <w:r w:rsidRPr="000B1A34">
        <w:rPr>
          <w:rFonts w:eastAsia="Swis721 Lt BT"/>
        </w:rPr>
        <w:t>1 gab.</w:t>
      </w:r>
    </w:p>
    <w:p w14:paraId="045C4FEF" w14:textId="77777777" w:rsidR="000B1A34" w:rsidRPr="000B1A34" w:rsidRDefault="000B1A34" w:rsidP="000B1A34">
      <w:pPr>
        <w:rPr>
          <w:rFonts w:eastAsia="Swis721 Lt BT"/>
          <w:b/>
          <w:u w:val="single"/>
        </w:rPr>
      </w:pPr>
      <w:r w:rsidRPr="000B1A34">
        <w:rPr>
          <w:rFonts w:eastAsia="Swis721 Lt BT"/>
          <w:b/>
          <w:u w:val="single"/>
        </w:rPr>
        <w:t>Projekts paredz:</w:t>
      </w:r>
    </w:p>
    <w:p w14:paraId="64734349" w14:textId="67B1B165" w:rsidR="000B1A34" w:rsidRPr="00F14DAB" w:rsidRDefault="000B1A34" w:rsidP="00F14DAB">
      <w:pPr>
        <w:pStyle w:val="ListParagraph"/>
        <w:numPr>
          <w:ilvl w:val="0"/>
          <w:numId w:val="11"/>
        </w:numPr>
        <w:rPr>
          <w:rFonts w:eastAsia="Swis721 Lt BT"/>
        </w:rPr>
      </w:pPr>
      <w:r w:rsidRPr="00F14DAB">
        <w:rPr>
          <w:rFonts w:eastAsia="Swis721 Lt BT"/>
        </w:rPr>
        <w:lastRenderedPageBreak/>
        <w:t>Demontēt esošās kabeļu sadalnes pie Raiņa ielas 6 – KS-58, KS-59, KS-175, kā arī KS-176 pie Rīgas 7A un Rīgas 7A komercuzskaites sadalni.</w:t>
      </w:r>
    </w:p>
    <w:p w14:paraId="34E941F4" w14:textId="3312EAB9" w:rsidR="000B1A34" w:rsidRPr="00F14DAB" w:rsidRDefault="000B1A34" w:rsidP="00F14DAB">
      <w:pPr>
        <w:pStyle w:val="ListParagraph"/>
        <w:numPr>
          <w:ilvl w:val="0"/>
          <w:numId w:val="11"/>
        </w:numPr>
        <w:rPr>
          <w:rFonts w:eastAsia="Swis721 Lt BT"/>
        </w:rPr>
      </w:pPr>
      <w:r w:rsidRPr="00F14DAB">
        <w:rPr>
          <w:rFonts w:eastAsia="Swis721 Lt BT"/>
        </w:rPr>
        <w:t>Pie Raiņa ielas 6 - pie ietves izbūvēt jaunu KKM-6 sadalni, no kuras izbūvēt jaunas 0.4kV kabeļlīnijas līdz esošiem kabeļiem pie demontējamām KS-58, KS-59, KS-175 sadalnēm – pēc aprēķinu shēmas.</w:t>
      </w:r>
    </w:p>
    <w:p w14:paraId="7393FFD6" w14:textId="42EAA7D1" w:rsidR="000B1A34" w:rsidRPr="00F14DAB" w:rsidRDefault="000B1A34" w:rsidP="00F14DAB">
      <w:pPr>
        <w:pStyle w:val="ListParagraph"/>
        <w:numPr>
          <w:ilvl w:val="0"/>
          <w:numId w:val="11"/>
        </w:numPr>
        <w:rPr>
          <w:rFonts w:eastAsia="Swis721 Lt BT"/>
        </w:rPr>
      </w:pPr>
      <w:r w:rsidRPr="00F14DAB">
        <w:rPr>
          <w:rFonts w:eastAsia="Swis721 Lt BT"/>
        </w:rPr>
        <w:t>Latgales ielas malā, blakus jaunbūvējamai ēkai, izbūvēt jaunu KKM-2+USM-1/100 tipa uzskaites kabeļu sadalni.</w:t>
      </w:r>
    </w:p>
    <w:p w14:paraId="0FCA988D" w14:textId="231492F8" w:rsidR="000B1A34" w:rsidRPr="00F14DAB" w:rsidRDefault="000B1A34" w:rsidP="00F14DAB">
      <w:pPr>
        <w:pStyle w:val="ListParagraph"/>
        <w:numPr>
          <w:ilvl w:val="0"/>
          <w:numId w:val="11"/>
        </w:numPr>
        <w:rPr>
          <w:rFonts w:eastAsia="Swis721 Lt BT"/>
        </w:rPr>
      </w:pPr>
      <w:r w:rsidRPr="00F14DAB">
        <w:rPr>
          <w:rFonts w:eastAsia="Swis721 Lt BT"/>
        </w:rPr>
        <w:t>No jaunās KKM-6 līdz jaunizbūvējamai kabeļu uzskaites sadalnei un tālāk līdz esošai KS-177 Z-4 izbūvēt jaunu 0.4kV kabeļu līniju.</w:t>
      </w:r>
    </w:p>
    <w:p w14:paraId="6A4B0A99" w14:textId="0E783787" w:rsidR="000B1A34" w:rsidRPr="00F14DAB" w:rsidRDefault="000B1A34" w:rsidP="00F14DAB">
      <w:pPr>
        <w:pStyle w:val="ListParagraph"/>
        <w:numPr>
          <w:ilvl w:val="0"/>
          <w:numId w:val="11"/>
        </w:numPr>
        <w:rPr>
          <w:rFonts w:eastAsia="Swis721 Lt BT"/>
        </w:rPr>
      </w:pPr>
      <w:r w:rsidRPr="00F14DAB">
        <w:rPr>
          <w:rFonts w:eastAsia="Swis721 Lt BT"/>
        </w:rPr>
        <w:t>Kabeļus montēt aizsargcaurulēs.</w:t>
      </w:r>
    </w:p>
    <w:p w14:paraId="5BE28452" w14:textId="7489CE8A" w:rsidR="000B1A34" w:rsidRPr="00F14DAB" w:rsidRDefault="000B1A34" w:rsidP="00F14DAB">
      <w:pPr>
        <w:pStyle w:val="ListParagraph"/>
        <w:numPr>
          <w:ilvl w:val="0"/>
          <w:numId w:val="11"/>
        </w:numPr>
        <w:rPr>
          <w:rFonts w:eastAsia="Swis721 Lt BT"/>
        </w:rPr>
      </w:pPr>
      <w:r w:rsidRPr="00F14DAB">
        <w:rPr>
          <w:rFonts w:eastAsia="Swis721 Lt BT"/>
        </w:rPr>
        <w:t>Sadaļņu un kabeļu montāžas darbus veikt objekta “Valka/Valga kopīgā centra izbūve” realizācijas laikā – pēc planēšanas darbiem, bet pirms ielu un ietvju virsmu izbūves darbiem.</w:t>
      </w:r>
    </w:p>
    <w:p w14:paraId="1BFB177B" w14:textId="77A82F18" w:rsidR="000B1A34" w:rsidRPr="00F14DAB" w:rsidRDefault="000B1A34" w:rsidP="00F14DAB">
      <w:pPr>
        <w:pStyle w:val="ListParagraph"/>
        <w:numPr>
          <w:ilvl w:val="0"/>
          <w:numId w:val="11"/>
        </w:numPr>
        <w:rPr>
          <w:rFonts w:eastAsia="Swis721 Lt BT"/>
        </w:rPr>
      </w:pPr>
      <w:r w:rsidRPr="00F14DAB">
        <w:rPr>
          <w:rFonts w:eastAsia="Swis721 Lt BT"/>
        </w:rPr>
        <w:t>Jaunā pieslēguma pēcuzskaites kabeļlīnija tiks izbūvēta ar klienta spēkiem.</w:t>
      </w:r>
    </w:p>
    <w:p w14:paraId="0AC08D6C" w14:textId="12B788F1" w:rsidR="000B1A34" w:rsidRPr="00F14DAB" w:rsidRDefault="000B1A34" w:rsidP="00F14DAB">
      <w:pPr>
        <w:pStyle w:val="ListParagraph"/>
        <w:numPr>
          <w:ilvl w:val="0"/>
          <w:numId w:val="11"/>
        </w:numPr>
        <w:rPr>
          <w:rFonts w:eastAsia="Swis721 Lt BT"/>
        </w:rPr>
      </w:pPr>
      <w:r w:rsidRPr="00F14DAB">
        <w:rPr>
          <w:rFonts w:eastAsia="Swis721 Lt BT"/>
        </w:rPr>
        <w:t>Esošā seguma demontāža un atjaunošana specifikācijā ir paredzēta tikai daļēji (pie Rīgas ielas 5 un Latgales ielā), jo pēc jauno kabeļīniju un sadaļņu izbūves pašvaldība izbūvēs jaunas ietves un ielas.</w:t>
      </w:r>
    </w:p>
    <w:p w14:paraId="17FE2381" w14:textId="3D0BAC46" w:rsidR="000B1A34" w:rsidRPr="00F14DAB" w:rsidRDefault="000B1A34" w:rsidP="00F14DAB">
      <w:pPr>
        <w:pStyle w:val="ListParagraph"/>
        <w:numPr>
          <w:ilvl w:val="0"/>
          <w:numId w:val="11"/>
        </w:numPr>
        <w:rPr>
          <w:rFonts w:eastAsia="Swis721 Lt BT"/>
        </w:rPr>
      </w:pPr>
      <w:r w:rsidRPr="00F14DAB">
        <w:rPr>
          <w:rFonts w:eastAsia="Swis721 Lt BT"/>
        </w:rPr>
        <w:t>Kabeļu markas, šķērsgriezumus un projektējamo sadaļņu tipus skatīt aprēķinu shēmā.</w:t>
      </w:r>
    </w:p>
    <w:p w14:paraId="0BA4D958" w14:textId="55542130" w:rsidR="000B1A34" w:rsidRPr="00F14DAB" w:rsidRDefault="000B1A34" w:rsidP="00F14DAB">
      <w:pPr>
        <w:pStyle w:val="ListParagraph"/>
        <w:numPr>
          <w:ilvl w:val="0"/>
          <w:numId w:val="11"/>
        </w:numPr>
        <w:rPr>
          <w:rFonts w:eastAsia="Swis721 Lt BT"/>
        </w:rPr>
      </w:pPr>
      <w:r w:rsidRPr="00F14DAB">
        <w:rPr>
          <w:rFonts w:eastAsia="Swis721 Lt BT"/>
        </w:rPr>
        <w:t>Izbūvējamām kabeļu/uzskaites sadalnēm izbūvēt zemējumu atbilstoši LEK 069 prasībām.</w:t>
      </w:r>
    </w:p>
    <w:p w14:paraId="09CC8B3F" w14:textId="7CAE728E" w:rsidR="000B1A34" w:rsidRPr="000B1A34" w:rsidRDefault="000B1A34" w:rsidP="000B1A34">
      <w:pPr>
        <w:rPr>
          <w:rFonts w:eastAsia="Swis721 Lt BT"/>
        </w:rPr>
      </w:pPr>
    </w:p>
    <w:p w14:paraId="0706A6AA" w14:textId="77777777" w:rsidR="000B1A34" w:rsidRPr="000B1A34" w:rsidRDefault="000B1A34" w:rsidP="000B1A34">
      <w:pPr>
        <w:rPr>
          <w:rFonts w:eastAsia="Swis721 Lt BT"/>
          <w:b/>
          <w:u w:val="single"/>
        </w:rPr>
      </w:pPr>
      <w:r w:rsidRPr="000B1A34">
        <w:rPr>
          <w:rFonts w:eastAsia="Swis721 Lt BT"/>
          <w:b/>
          <w:u w:val="single"/>
        </w:rPr>
        <w:t>Tehniskās norādes:</w:t>
      </w:r>
    </w:p>
    <w:p w14:paraId="253472C5" w14:textId="77777777" w:rsidR="000B1A34" w:rsidRPr="000B1A34" w:rsidRDefault="000B1A34" w:rsidP="000B1A34">
      <w:pPr>
        <w:rPr>
          <w:rFonts w:eastAsia="Swis721 Lt BT"/>
        </w:rPr>
      </w:pPr>
      <w:r w:rsidRPr="000B1A34">
        <w:rPr>
          <w:rFonts w:eastAsia="Swis721 Lt BT"/>
        </w:rPr>
        <w:t>Pirms objekta elektroapgādes izbūves darbu uzsākšanas, objekta teritorijā jābūt veiktiem zemes planēšanas darbiem, kā arī izbūvētām pārējām inženierkomunikācijām, kas ar šo ietaišu izbūves normatīvajām prasībām jāizvieto dziļāk par elektropārvades kabeļiem.</w:t>
      </w:r>
    </w:p>
    <w:p w14:paraId="6823AD15" w14:textId="77777777" w:rsidR="000B1A34" w:rsidRPr="000B1A34" w:rsidRDefault="000B1A34" w:rsidP="000B1A34">
      <w:pPr>
        <w:rPr>
          <w:rFonts w:eastAsia="Swis721 Lt BT"/>
        </w:rPr>
      </w:pPr>
      <w:r w:rsidRPr="000B1A34">
        <w:rPr>
          <w:rFonts w:eastAsia="Swis721 Lt BT"/>
        </w:rPr>
        <w:t xml:space="preserve">Kabeļlīnijām, sadalnēm dotās piesaistes ir ar informatīvu raksturu. </w:t>
      </w:r>
    </w:p>
    <w:p w14:paraId="3BB3DD57" w14:textId="77777777" w:rsidR="000B1A34" w:rsidRPr="000B1A34" w:rsidRDefault="000B1A34" w:rsidP="000B1A34">
      <w:pPr>
        <w:rPr>
          <w:rFonts w:eastAsia="Swis721 Lt BT"/>
        </w:rPr>
      </w:pPr>
      <w:r w:rsidRPr="000B1A34">
        <w:rPr>
          <w:rFonts w:eastAsia="Swis721 Lt BT"/>
        </w:rPr>
        <w:t>Pirms jebkādu darbu uzsākšanas, informēt zemju īpašniekus.</w:t>
      </w:r>
    </w:p>
    <w:p w14:paraId="7E3F1CDB" w14:textId="77777777" w:rsidR="000B1A34" w:rsidRPr="000B1A34" w:rsidRDefault="000B1A34" w:rsidP="000B1A34">
      <w:pPr>
        <w:rPr>
          <w:rFonts w:eastAsia="Swis721 Lt BT"/>
        </w:rPr>
      </w:pPr>
      <w:r w:rsidRPr="000B1A34">
        <w:rPr>
          <w:rFonts w:eastAsia="Swis721 Lt BT"/>
        </w:rPr>
        <w:t>Pēcuzskaites kabeļu trases (esošajiem kabeļiem) vēlreiz precizēt ar zemju īpašniekiem pirms izbūves.</w:t>
      </w:r>
    </w:p>
    <w:p w14:paraId="5642FDFC" w14:textId="77777777" w:rsidR="000B1A34" w:rsidRPr="000B1A34" w:rsidRDefault="000B1A34" w:rsidP="000B1A34">
      <w:pPr>
        <w:rPr>
          <w:rFonts w:eastAsia="Swis721 Lt BT"/>
        </w:rPr>
      </w:pPr>
      <w:r w:rsidRPr="000B1A34">
        <w:rPr>
          <w:rFonts w:eastAsia="Swis721 Lt BT"/>
        </w:rPr>
        <w:t>Ja kabeļa šķērsošanās vietā ar drenāžas vadu vads tiek bojāts, bojāto drenāžas caurules posmu izbūvēt jaunu un atrādīt drenāžas sistēmas valdītājam.</w:t>
      </w:r>
    </w:p>
    <w:p w14:paraId="63169346" w14:textId="77777777" w:rsidR="000B1A34" w:rsidRPr="000B1A34" w:rsidRDefault="000B1A34" w:rsidP="000B1A34">
      <w:pPr>
        <w:rPr>
          <w:rFonts w:eastAsia="Swis721 Lt BT"/>
        </w:rPr>
      </w:pPr>
      <w:r w:rsidRPr="000B1A34">
        <w:rPr>
          <w:rFonts w:eastAsia="Swis721 Lt BT"/>
        </w:rPr>
        <w:t>Ceļu pārejās un vietās, kur kabelis šķērso apakšzemes komunikācijas, kabelis jāvelk caurulē un jāievēro savstarpējie vertikālie attālumi, atbilstoši LEK 049 prasībām. Šķērsojuma vietā veikt kontrolrakumu līdz attiecīgai komunikācijai vai arī ne dziļāk par 1,25m, kur kabeli iegulda 1m dziļumā.</w:t>
      </w:r>
    </w:p>
    <w:p w14:paraId="741CBF64" w14:textId="77777777" w:rsidR="000B1A34" w:rsidRPr="000B1A34" w:rsidRDefault="000B1A34" w:rsidP="000B1A34">
      <w:pPr>
        <w:rPr>
          <w:rFonts w:eastAsia="Swis721 Lt BT"/>
        </w:rPr>
      </w:pPr>
      <w:r w:rsidRPr="000B1A34">
        <w:rPr>
          <w:rFonts w:eastAsia="Swis721 Lt BT"/>
        </w:rPr>
        <w:t>Visās tranšejās virs kabeļiem ieguldīt brīdinošo aizsarglentu.</w:t>
      </w:r>
    </w:p>
    <w:p w14:paraId="0DE74CCD" w14:textId="77777777" w:rsidR="000B1A34" w:rsidRPr="000B1A34" w:rsidRDefault="000B1A34" w:rsidP="000B1A34">
      <w:pPr>
        <w:rPr>
          <w:rFonts w:eastAsia="Swis721 Lt BT"/>
        </w:rPr>
      </w:pPr>
      <w:r w:rsidRPr="000B1A34">
        <w:rPr>
          <w:rFonts w:eastAsia="Swis721 Lt BT"/>
        </w:rPr>
        <w:t>Kabeļu tranšeju aizbērt secīgi pa grunts slāņiem.</w:t>
      </w:r>
    </w:p>
    <w:p w14:paraId="7D7A167B" w14:textId="77777777" w:rsidR="000B1A34" w:rsidRPr="000B1A34" w:rsidRDefault="000B1A34" w:rsidP="000B1A34">
      <w:pPr>
        <w:rPr>
          <w:rFonts w:eastAsia="Swis721 Lt BT"/>
        </w:rPr>
      </w:pPr>
      <w:r w:rsidRPr="000B1A34">
        <w:rPr>
          <w:rFonts w:eastAsia="Swis721 Lt BT"/>
        </w:rPr>
        <w:t>Demontētos materiālus, kas izmantojami atkārtoti nodot AS „Sadales tīkls” attiecīgajā iecirknī.</w:t>
      </w:r>
    </w:p>
    <w:p w14:paraId="4FBD6DDC" w14:textId="77777777" w:rsidR="000B1A34" w:rsidRPr="000B1A34" w:rsidRDefault="000B1A34" w:rsidP="000B1A34">
      <w:pPr>
        <w:rPr>
          <w:rFonts w:eastAsia="Swis721 Lt BT"/>
        </w:rPr>
      </w:pPr>
      <w:r w:rsidRPr="000B1A34">
        <w:rPr>
          <w:rFonts w:eastAsia="Swis721 Lt BT"/>
        </w:rPr>
        <w:t>Visi elektromontāžas darbi veicami atbilstoši elektroenerģijas lietošanas un drošības tehnikas noteikumu prasībām.</w:t>
      </w:r>
    </w:p>
    <w:p w14:paraId="51186D00" w14:textId="312C7075" w:rsidR="000B1A34" w:rsidRDefault="000B1A34" w:rsidP="000B1A34">
      <w:pPr>
        <w:rPr>
          <w:rFonts w:eastAsia="Swis721 Lt BT"/>
        </w:rPr>
      </w:pPr>
      <w:r w:rsidRPr="000B1A34">
        <w:rPr>
          <w:rFonts w:eastAsia="Swis721 Lt BT"/>
        </w:rPr>
        <w:t>Energoapgādes komersantu energoapgādes objekta izmantošana energoapgādei pirms visa būvobjekta pieņemšanas ekspluatācijā pieļaujama, ievērojot drošības tehnikas un darba aizsardzības prasības.</w:t>
      </w:r>
    </w:p>
    <w:p w14:paraId="1BC07693" w14:textId="77777777" w:rsidR="00F14DAB" w:rsidRPr="00F14DAB" w:rsidRDefault="00F14DAB" w:rsidP="00F14DAB">
      <w:pPr>
        <w:rPr>
          <w:rFonts w:eastAsia="Swis721 Lt BT"/>
          <w:b/>
          <w:u w:val="single"/>
        </w:rPr>
      </w:pPr>
      <w:r w:rsidRPr="00F14DAB">
        <w:rPr>
          <w:rFonts w:eastAsia="Swis721 Lt BT"/>
          <w:b/>
          <w:u w:val="single"/>
        </w:rPr>
        <w:t>Skaidrojošais apraksts (Ielu apgaismojums).</w:t>
      </w:r>
    </w:p>
    <w:p w14:paraId="4191AC96" w14:textId="443F7956" w:rsidR="00F14DAB" w:rsidRPr="00F14DAB" w:rsidRDefault="00F14DAB" w:rsidP="00F14DAB">
      <w:pPr>
        <w:rPr>
          <w:rFonts w:eastAsia="Swis721 Lt BT"/>
          <w:b/>
          <w:u w:val="single"/>
        </w:rPr>
      </w:pPr>
      <w:r w:rsidRPr="00F14DAB">
        <w:rPr>
          <w:rFonts w:eastAsia="Swis721 Lt BT"/>
          <w:b/>
          <w:u w:val="single"/>
        </w:rPr>
        <w:lastRenderedPageBreak/>
        <w:t>Projekts paredz:</w:t>
      </w:r>
    </w:p>
    <w:p w14:paraId="0C96BF67"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izbūvēt jaunu apgaismojuma kabeļa līniju pa Rīgas ielu posmā no Latgales ielas līdz robežai.</w:t>
      </w:r>
    </w:p>
    <w:p w14:paraId="0E397BC8"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izbūvēt jaunu apgaismojuma kabeļa līniju pa Latgales ielu posmā no Raiņa ielas līdz Rīgas ielai.</w:t>
      </w:r>
    </w:p>
    <w:p w14:paraId="4E4E6552"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izbūvēt jaunu apgaismojuma kabeļa līniju pa Raiņa ielu posmā no Latgales ielas līdz robežai.</w:t>
      </w:r>
    </w:p>
    <w:p w14:paraId="3091E770"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izbūvēt jaunu apgaismojuma kabeļa līniju pa projektēto laukumu un gar taciņām.</w:t>
      </w:r>
    </w:p>
    <w:p w14:paraId="686875B2"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Iepriekš minētajās ielās un laukumā demontēt esošos apgaismojuma stabus, izbūvējot jaunu apgaismojuma līniju.</w:t>
      </w:r>
    </w:p>
    <w:p w14:paraId="0A782ED8"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Demontēt esošās AS-23, AS-24 un AS-32 sadalnes un izbūvēt jaunas pēc norādēm plānos un shēmā.</w:t>
      </w:r>
    </w:p>
    <w:p w14:paraId="3FA9CDA4"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Paredzētas uzstādīt LED ielu apgaismojuma armatūras, LED gājēju pāreju apgaismojuma armatūras, kā arī īpaši projektam piemeklētus apgaismojuma stabus ar gaismekļiem.</w:t>
      </w:r>
    </w:p>
    <w:p w14:paraId="7042D6C1"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Apgaismojuma līnija izbūvējama ar AXMK 4x25 un AXMK 4x16 kabeli.</w:t>
      </w:r>
    </w:p>
    <w:p w14:paraId="4F35A392"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 xml:space="preserve">Stabu augstums 8 m, attālums starp stabiem vidēji ~ 30m. </w:t>
      </w:r>
    </w:p>
    <w:p w14:paraId="57D102D0"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Kabeli vietās, kur tas šķērso ceļu, vai citas komunikācijas ievērt atbilstošas cietības aizsargcaurulē (diam.75);</w:t>
      </w:r>
    </w:p>
    <w:p w14:paraId="0865B930"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Kabelis šķērsojot ielu/ceļu ierokams ne mazāk kā 1m dziļumā.</w:t>
      </w:r>
    </w:p>
    <w:p w14:paraId="417E0ED3"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Vietās kur komunikāciju dziļums nav uzrādīts topogrāfijā, veikt atšurfēšanu un šķērsot šo komunikāciju pēc pieļaujamiem attālumiem.</w:t>
      </w:r>
    </w:p>
    <w:p w14:paraId="1C0B8AD3"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 xml:space="preserve">Izbūvējot jauno apgaismojuma un spēka tīklu, ievērot "Aizsargjoslu likuma" prasības attiecībā uz blakus piegulošām pazemes un virszemes komunikācijām.  </w:t>
      </w:r>
    </w:p>
    <w:p w14:paraId="01D96FC9"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Visus montāžas darbus veikt, ievērojot esošās celtniecības normas, LEK tehniskā standarta un LR likumu prasības.</w:t>
      </w:r>
    </w:p>
    <w:p w14:paraId="0DA22F2A" w14:textId="77777777" w:rsidR="00F14DAB" w:rsidRPr="00F14DAB" w:rsidRDefault="00F14DAB" w:rsidP="00F14DAB">
      <w:pPr>
        <w:pStyle w:val="ListParagraph"/>
        <w:rPr>
          <w:rFonts w:eastAsia="Swis721 Lt BT"/>
        </w:rPr>
      </w:pPr>
      <w:r w:rsidRPr="00F14DAB">
        <w:rPr>
          <w:rFonts w:eastAsia="Swis721 Lt BT"/>
        </w:rPr>
        <w:t>•</w:t>
      </w:r>
      <w:r w:rsidRPr="00F14DAB">
        <w:rPr>
          <w:rFonts w:eastAsia="Swis721 Lt BT"/>
        </w:rPr>
        <w:tab/>
        <w:t>Projektā paredzēta fasādes un pamatu apdares, kā arī betona apmales atjaunošana Raiņa ielā 6 – demontētās AS-23 sadalnes vietā. Fasādes apdares materiālu un pamatu apdares krāsu precizēt pirms būvdarbu veikšanas!</w:t>
      </w:r>
    </w:p>
    <w:p w14:paraId="460F337D" w14:textId="77777777" w:rsidR="00F14DAB" w:rsidRPr="00F14DAB" w:rsidRDefault="00F14DAB" w:rsidP="00F14DAB">
      <w:pPr>
        <w:rPr>
          <w:rFonts w:eastAsia="Swis721 Lt BT"/>
        </w:rPr>
      </w:pPr>
      <w:r w:rsidRPr="00F14DAB">
        <w:rPr>
          <w:rFonts w:eastAsia="Swis721 Lt BT"/>
        </w:rPr>
        <w:t>Piezīme: projektā paredzētos materiālus iespējams aizstāt ar līdzvērtīgiem, kas nepasliktina ietaises elektrotehniskās īpašības, kā arī izbūves un ekspluatācijas drošību. Pirms jebkuru izmaiņu veikšanas saskaņot to ar Pasūtītāju!</w:t>
      </w:r>
    </w:p>
    <w:p w14:paraId="4B6DA9B2" w14:textId="50371189" w:rsidR="000B1A34" w:rsidRDefault="00F14DAB" w:rsidP="00F14DAB">
      <w:pPr>
        <w:rPr>
          <w:rFonts w:eastAsia="Swis721 Lt BT"/>
        </w:rPr>
      </w:pPr>
      <w:r w:rsidRPr="00F14DAB">
        <w:rPr>
          <w:rFonts w:eastAsia="Swis721 Lt BT"/>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14:paraId="521EAB0A" w14:textId="05E6E9E2" w:rsidR="00F14DAB" w:rsidRDefault="00F14DAB" w:rsidP="00F14DAB">
      <w:pPr>
        <w:pStyle w:val="Heading4"/>
      </w:pPr>
      <w:bookmarkStart w:id="21" w:name="_Toc515524696"/>
      <w:r w:rsidRPr="00F14DAB">
        <w:t>Elektronisko sakaru tīkli, ārējie tikli</w:t>
      </w:r>
      <w:r>
        <w:t xml:space="preserve"> (Lattelecom)</w:t>
      </w:r>
      <w:bookmarkEnd w:id="21"/>
    </w:p>
    <w:p w14:paraId="154F110D"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 xml:space="preserve">Izbūvēt kabeļu kanalizāciju Latgales ielā (posmā no Raiņa ielas līdz Rīgas ielai) ar atzariem un kabeļu kanalizācijas posmus Rīgas ielā 193,0m. </w:t>
      </w:r>
    </w:p>
    <w:p w14:paraId="154DD393"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Uzstādīt 5 gab. KP-PEH tipa akas (skatīt rasējuma lapas EST-2 un EST-3).</w:t>
      </w:r>
    </w:p>
    <w:p w14:paraId="65BA7C8D"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Uzstādīt sadales skapi SK-1 SIS-2 Rīgas ielā 6A un SK-2 SIS-2 Latgales/Raiņa ielu krustojumā. Ievilkt kabeļus kanalizācijā un ieguldīt gruntī sadales kabeļus atbilstoši rasējuma lapām EST-2 un EST-3..</w:t>
      </w:r>
    </w:p>
    <w:p w14:paraId="3E49185F"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Pārslēgt sadales skapi 47VLKC2318* Rīgas ielā 5 uz projektēto SK-1 un pārslēgt sadales skapi 47VLKC0023* uz projektēto SK-2.</w:t>
      </w:r>
    </w:p>
    <w:p w14:paraId="1538C49D"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Veikt uzmavu montāžu, kabeļu montāžu sadales skapjos, krosējumus un brīvo kabeļu pāru mērījumus.</w:t>
      </w:r>
    </w:p>
    <w:p w14:paraId="3DDB752E"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Demontēt sadales skapjus 47VLKC2318* Rīgas ielā 5, 47VLKC0023* Latgales/Raiņa krustojumā un 47VLKC2306* Rīgas ielā 7.</w:t>
      </w:r>
    </w:p>
    <w:p w14:paraId="272B3DC1" w14:textId="77777777" w:rsidR="00C747F2" w:rsidRPr="00C747F2" w:rsidRDefault="00C747F2" w:rsidP="00C747F2">
      <w:pPr>
        <w:pStyle w:val="ListParagraph"/>
        <w:rPr>
          <w:rFonts w:eastAsia="Swis721 Lt BT"/>
        </w:rPr>
      </w:pPr>
      <w:r w:rsidRPr="00C747F2">
        <w:rPr>
          <w:rFonts w:eastAsia="Swis721 Lt BT"/>
        </w:rPr>
        <w:lastRenderedPageBreak/>
        <w:t>•</w:t>
      </w:r>
      <w:r w:rsidRPr="00C747F2">
        <w:rPr>
          <w:rFonts w:eastAsia="Swis721 Lt BT"/>
        </w:rPr>
        <w:tab/>
        <w:t>Veikt esošo kabeļu aku KA-401-2, KA-401-3, KA-401-4 Rīgas ielā lūku nomaiņu, līmeņošanu.</w:t>
      </w:r>
    </w:p>
    <w:p w14:paraId="40ECD900"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Izgatavot pārbūvētā kabeļu tīkla izpilddokumentāciju atbilstoši SIA “Lattelecom” prasībām.</w:t>
      </w:r>
    </w:p>
    <w:p w14:paraId="594D9E34"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Elektronisko sakaru tīkli, ārējie tīkli sadaļa izstrādāta, pamatojoties uz "Tehniskā projekta "Valgas - Valkas dvīņu pilsētas centra attīstība" tehnisko noteikumu, uzmērījumu un apsekošanas datiem. Ievērotas SIA ,,Lattelecom'' prasības un tehniskie noteikumi, tehnisko standartu prasības.</w:t>
      </w:r>
    </w:p>
    <w:p w14:paraId="11BB1C7E"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Projektā risināta esošās sakaru kanalizācijas pārcelšana ar jaunas sakaru kanalizācijas izbūvi būvprojekta izstrādes robežās, kā arī esošo kabeļu padziļināšana, aizsardzība.</w:t>
      </w:r>
    </w:p>
    <w:p w14:paraId="5240BAF4"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 xml:space="preserve">Kabeļu kanalizācijas tīklu izbūves dziļums gruntī &gt;0,7m, zem ceļa klātnes 1.0m un zem novadgrāvju teknes 1.0m Ja nav norādīts šķērsojuma dziļums. šķērsojumos ar  apakšzemes komunikācijām ievērot minimālos komunikāciju šķērsošanas attālumus pa vertikāli, ne mazāk kā 0.2m virs kabeļu kanalizācijas ieklāt brīdinājuma lenti ar SIA "Lattelecom" marķējumu. </w:t>
      </w:r>
    </w:p>
    <w:p w14:paraId="185110CA"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Projektā paredzēts izmantot  LR  sertificētus un SIA "Lattelecom" standartiem atbilstošus materiālus.</w:t>
      </w:r>
    </w:p>
    <w:p w14:paraId="78FDC94E"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Veicot kabeļa izbūves un montāžas darbus ievērot LR vispārīgos būvnoteikumus, LR aizsargjoslu likumu un LR elektronisko sakaru likumu.</w:t>
      </w:r>
    </w:p>
    <w:p w14:paraId="3B20B0D2"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 xml:space="preserve">Precīzu izbūves shēmu skatīt plānā, kā arī pie izbūves vadīties pēc pārējo komunikāciju izbūves plāniem. </w:t>
      </w:r>
    </w:p>
    <w:p w14:paraId="702C28F3"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Pirms sakaru kanalizācijas tīklu izbūves, precizēt esošo kabeļu, ūdensvada, sadzīves kanalizācijas, lietus ūdens un drenāžas kanalizācijas atrašanās vietu un dziļumu, veikt aizsardzības pasākumus.</w:t>
      </w:r>
    </w:p>
    <w:p w14:paraId="692BE91D"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Ja akas atrodas brauktuves vai seguma zonā, paredzēta atbilstoša tipa un izturības akas pamatne un vāks.</w:t>
      </w:r>
    </w:p>
    <w:p w14:paraId="549ADAAC"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Rakšanas darbus apakšzemes komunikāciju aizsardzības zonās veikt nelietojot mehānismus. Pēc rakšanas darbu pabeigšanas, vietās, kur netiek veikta būvobjekta realizācija atjaunot segumus sākotnējā stāvoklī.</w:t>
      </w:r>
    </w:p>
    <w:p w14:paraId="1923BA71"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Personāla drošības nodrošināšanai telekomunikāciju līniju būvniecības un ekspluatācijas laikā paredzēts:</w:t>
      </w:r>
    </w:p>
    <w:p w14:paraId="0AB43967" w14:textId="46788BF8" w:rsidR="00C747F2" w:rsidRPr="00C747F2" w:rsidRDefault="00C747F2" w:rsidP="00C747F2">
      <w:pPr>
        <w:pStyle w:val="ListParagraph"/>
        <w:rPr>
          <w:rFonts w:eastAsia="Swis721 Lt BT"/>
        </w:rPr>
      </w:pPr>
      <w:r>
        <w:rPr>
          <w:rFonts w:eastAsia="Swis721 Lt BT"/>
        </w:rPr>
        <w:t>•</w:t>
      </w:r>
      <w:r>
        <w:rPr>
          <w:rFonts w:eastAsia="Swis721 Lt BT"/>
        </w:rPr>
        <w:tab/>
      </w:r>
      <w:r w:rsidRPr="00C747F2">
        <w:rPr>
          <w:rFonts w:eastAsia="Swis721 Lt BT"/>
        </w:rPr>
        <w:t>Šķērsojumus ar sakaru komunikāciju kabeļiem veikt ar rokām, saskaņā ar rasējumiem;</w:t>
      </w:r>
    </w:p>
    <w:p w14:paraId="3F0AC84F" w14:textId="6FB8EC03" w:rsidR="00C747F2" w:rsidRPr="00C747F2" w:rsidRDefault="00C747F2" w:rsidP="00C747F2">
      <w:pPr>
        <w:pStyle w:val="ListParagraph"/>
        <w:rPr>
          <w:rFonts w:eastAsia="Swis721 Lt BT"/>
        </w:rPr>
      </w:pPr>
      <w:r>
        <w:rPr>
          <w:rFonts w:eastAsia="Swis721 Lt BT"/>
        </w:rPr>
        <w:t>•</w:t>
      </w:r>
      <w:r>
        <w:rPr>
          <w:rFonts w:eastAsia="Swis721 Lt BT"/>
        </w:rPr>
        <w:tab/>
      </w:r>
      <w:r w:rsidRPr="00C747F2">
        <w:rPr>
          <w:rFonts w:eastAsia="Swis721 Lt BT"/>
        </w:rPr>
        <w:t>Šķērsojumus ar elektrokabeļiem veikt ar rokām, saskaņā ar rasējumiem.</w:t>
      </w:r>
    </w:p>
    <w:p w14:paraId="1BB358C4"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Personāla drošības nodrošināšanai telekomunikāciju līniju būvniecības un ekspluatācijas laikā paredzēts, sevišķi uzmanīgi veikt darbus uz ielām un ceļu braucamās daļas vai tuvu tām, blakus esošām virszemes būvēm, elektrisko līniju, ielu apgaismojuma un sakaru stabiem. Veicot rakšanas darbus uz ielu vai ceļu braucamās daļas, kā arī uz ietvēm, jāparedz nepieciešamie pasākumi transporta līdzekļu un gājēju drošības nodrošināšanai saskaņā ar LR spēkā esošajām prasībām:</w:t>
      </w:r>
    </w:p>
    <w:p w14:paraId="4A61176B" w14:textId="595B5166" w:rsidR="00C747F2" w:rsidRPr="00C747F2" w:rsidRDefault="00C747F2" w:rsidP="00C747F2">
      <w:pPr>
        <w:pStyle w:val="ListParagraph"/>
        <w:rPr>
          <w:rFonts w:eastAsia="Swis721 Lt BT"/>
        </w:rPr>
      </w:pPr>
      <w:r>
        <w:rPr>
          <w:rFonts w:eastAsia="Swis721 Lt BT"/>
        </w:rPr>
        <w:t>•</w:t>
      </w:r>
      <w:r>
        <w:rPr>
          <w:rFonts w:eastAsia="Swis721 Lt BT"/>
        </w:rPr>
        <w:tab/>
      </w:r>
      <w:r w:rsidRPr="00C747F2">
        <w:rPr>
          <w:rFonts w:eastAsia="Swis721 Lt BT"/>
        </w:rPr>
        <w:t>Darbu veikšanas zonu uz ielu vai ceļu braucamās daļas norobežot ar aizsargbarjerām, brīdinājuma lentām un aprīkot ar nepieciešamajām ceļa zīmēm;</w:t>
      </w:r>
    </w:p>
    <w:p w14:paraId="09CC30E7" w14:textId="23497D7F" w:rsidR="00C747F2" w:rsidRPr="00C747F2" w:rsidRDefault="00C747F2" w:rsidP="00C747F2">
      <w:pPr>
        <w:pStyle w:val="ListParagraph"/>
        <w:rPr>
          <w:rFonts w:eastAsia="Swis721 Lt BT"/>
        </w:rPr>
      </w:pPr>
      <w:r>
        <w:rPr>
          <w:rFonts w:eastAsia="Swis721 Lt BT"/>
        </w:rPr>
        <w:t>•</w:t>
      </w:r>
      <w:r>
        <w:rPr>
          <w:rFonts w:eastAsia="Swis721 Lt BT"/>
        </w:rPr>
        <w:tab/>
      </w:r>
      <w:r w:rsidRPr="00C747F2">
        <w:rPr>
          <w:rFonts w:eastAsia="Swis721 Lt BT"/>
        </w:rPr>
        <w:t>Veicot rakšanas darbus uz ietvēm un tās šķērsojot, paredzēt gājēju drošu un netraucētu kustību, ierīkojot gājēju tiltiņus.</w:t>
      </w:r>
    </w:p>
    <w:p w14:paraId="797CB6E7"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Pirms montāžas darbu uzsākšanas obligāti jāveic sekojoši darba drošības pasākumi:</w:t>
      </w:r>
    </w:p>
    <w:p w14:paraId="4081A378" w14:textId="47418AD3" w:rsidR="00C747F2" w:rsidRPr="00C747F2" w:rsidRDefault="00C747F2" w:rsidP="00C747F2">
      <w:pPr>
        <w:pStyle w:val="ListParagraph"/>
        <w:rPr>
          <w:rFonts w:eastAsia="Swis721 Lt BT"/>
        </w:rPr>
      </w:pPr>
      <w:r>
        <w:rPr>
          <w:rFonts w:eastAsia="Swis721 Lt BT"/>
        </w:rPr>
        <w:t>•</w:t>
      </w:r>
      <w:r>
        <w:rPr>
          <w:rFonts w:eastAsia="Swis721 Lt BT"/>
        </w:rPr>
        <w:tab/>
      </w:r>
      <w:r w:rsidRPr="00C747F2">
        <w:rPr>
          <w:rFonts w:eastAsia="Swis721 Lt BT"/>
        </w:rPr>
        <w:t>Pirms darbu sākuma izsaukt tehniskās uzraudzības pārstāvi;</w:t>
      </w:r>
    </w:p>
    <w:p w14:paraId="48690DA2" w14:textId="6651F848" w:rsidR="00C747F2" w:rsidRPr="00C747F2" w:rsidRDefault="00C747F2" w:rsidP="00C747F2">
      <w:pPr>
        <w:pStyle w:val="ListParagraph"/>
        <w:rPr>
          <w:rFonts w:eastAsia="Swis721 Lt BT"/>
        </w:rPr>
      </w:pPr>
      <w:r>
        <w:rPr>
          <w:rFonts w:eastAsia="Swis721 Lt BT"/>
        </w:rPr>
        <w:t>•</w:t>
      </w:r>
      <w:r>
        <w:rPr>
          <w:rFonts w:eastAsia="Swis721 Lt BT"/>
        </w:rPr>
        <w:tab/>
      </w:r>
      <w:r w:rsidRPr="00C747F2">
        <w:rPr>
          <w:rFonts w:eastAsia="Swis721 Lt BT"/>
        </w:rPr>
        <w:t>Komunikāciju aizsardzības zonās rakšanas darbus veikt ar rokām;</w:t>
      </w:r>
    </w:p>
    <w:p w14:paraId="013CCDEE" w14:textId="2DAC589E"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Celtniecības gaitu privātīpašuma teritorijā precizēt ar īpašnieku vai pilnvaroto personu.</w:t>
      </w:r>
    </w:p>
    <w:p w14:paraId="14B4E148"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Visā celtniecības un montāžas darbu izpildes procesā ievērot LR spēkā esošās darba drošības un ugunsdrošības instrukcijas, kā arī Latvijas būvnormatīvus un tehnisko standartu prasības.</w:t>
      </w:r>
    </w:p>
    <w:p w14:paraId="7A333503"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Visā celtniecības un montāžas darbu izpildes procesā ievērot LR spēkā esošās darba drošības un ugunsdrošības instrukcijas, kā arī Latvijas būvnormatīvus un tehnisko standartu prasības.</w:t>
      </w:r>
    </w:p>
    <w:p w14:paraId="364D6688" w14:textId="77777777" w:rsidR="00C747F2" w:rsidRPr="00C747F2" w:rsidRDefault="00C747F2" w:rsidP="00C747F2">
      <w:pPr>
        <w:rPr>
          <w:rFonts w:eastAsia="Swis721 Lt BT"/>
        </w:rPr>
      </w:pPr>
      <w:r w:rsidRPr="00C747F2">
        <w:rPr>
          <w:rFonts w:eastAsia="Swis721 Lt BT"/>
        </w:rPr>
        <w:lastRenderedPageBreak/>
        <w:t>Piezīme: projektā paredzētos materiālus iespējams aizstāt ar līdzvērtīgiem, kas nepasliktina ietaises elektrotehniskās īpašības, kā arī izbūves un ekspluatācijas drošību. Pirms jebkuru izmaiņu veikšanas saskaņot to ar Pasūtītāju!</w:t>
      </w:r>
    </w:p>
    <w:p w14:paraId="1B22175C" w14:textId="52633F94" w:rsidR="00F14DAB" w:rsidRDefault="00C747F2" w:rsidP="00C747F2">
      <w:pPr>
        <w:rPr>
          <w:rFonts w:eastAsia="Swis721 Lt BT"/>
        </w:rPr>
      </w:pPr>
      <w:r w:rsidRPr="00C747F2">
        <w:rPr>
          <w:rFonts w:eastAsia="Swis721 Lt BT"/>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14:paraId="0A0E064B" w14:textId="7EAD40BC" w:rsidR="00C747F2" w:rsidRDefault="00C747F2" w:rsidP="00C747F2">
      <w:pPr>
        <w:pStyle w:val="Heading4"/>
      </w:pPr>
      <w:bookmarkStart w:id="22" w:name="_Toc515524697"/>
      <w:r w:rsidRPr="00F14DAB">
        <w:t>Elektronisko sakaru tīkli, ārējie tikli</w:t>
      </w:r>
      <w:r>
        <w:t xml:space="preserve"> (Telia)</w:t>
      </w:r>
      <w:bookmarkEnd w:id="22"/>
    </w:p>
    <w:p w14:paraId="0905EDC0"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Izbūvēt viena kanāla 40mm kabeļu kanalizāciju 36,0m posmā KA-I Rīgas ielā līdz projektētajai Informācijas biroja ēkai.</w:t>
      </w:r>
    </w:p>
    <w:p w14:paraId="437E8E08"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Uzstādīt KA-I KP-PEH 850x600 tipa kabeļu kanalizācijas aku (bez dibena) uz esošajām kanalizācijas caurulēm (skatīt rasējuma lapu EST-2).</w:t>
      </w:r>
    </w:p>
    <w:p w14:paraId="691B93FB"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Posmos, kur esošā kabeļu kanalizācijas trase atrodas zem projektētajām komunikācijām, to pārvietot. Atšurfēt esošās caurules un pārguldīt blakus tranšejā (precizēt pie izbūves).</w:t>
      </w:r>
    </w:p>
    <w:p w14:paraId="62090489"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Ievilkt kabeļu kanalizācijā optisko kabeli no uzmavas līdz informācijas biroja ēkai, Kabeļa montāžu uzmavās un gala iekārtās veikt saskaņā ar SIA Telia Latvia 21.03.2017.g. Tehnisko Noteikumu prasībām..</w:t>
      </w:r>
    </w:p>
    <w:p w14:paraId="0EFFDB62"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Elektronisko sakaru tīkli, ārējie tīkli sadaļa izstrādāta, pamatojoties uz "Tehniskā projekta "Valgas - Valkas dvīņu pilsētas centra attīstība" tehnisko noteikumu, uzmērījumu un apsekošanas datiem. Ievērotas SIA ,,Telia Latvia'' prasības un tehniskie noteikumi, tehnisko standartu prasības.</w:t>
      </w:r>
    </w:p>
    <w:p w14:paraId="088FE964"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Projektā risināta esošās sakaru kanalizācijas pārcelšana ar jaunas sakaru kanalizācijas izbūvi būvprojekta izstrādes robežās, kā arī esošo kabeļu padziļināšana, aizsardzība.</w:t>
      </w:r>
    </w:p>
    <w:p w14:paraId="13F949F1"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 xml:space="preserve">Kabeļu kanalizācijas tīklu izbūves dziļums gruntī &gt;0.7m, zem ceļa klātnes 1.0m un zem novadgrāvju teknes 1.0m Ja nav norādīts šķērsojuma dziļums. šķērsojumos ar  apakšzemes komunikācijām ievērot minimālos komunikāciju šķērsošanas attālumus pa vertikāli, ne mazāk kā 0.2m virs kabeļu kanalizācijas ieklāt brīdinājuma lenti ar SIA "TELIA LATVIA" marķējumu. </w:t>
      </w:r>
    </w:p>
    <w:p w14:paraId="5D966742"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Projektā paredzēts izmantot  LR  sertificētus un SIA "TELIA LATVIA" standartiem atbilstošus materiālus.</w:t>
      </w:r>
    </w:p>
    <w:p w14:paraId="6E043E78"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Veicot kabeļa izbūves un montāžas darbus ievērot LR vispārīgos būvnoteikumus, LR aizsargjoslu likumu un LR elektronisko sakaru likumu.</w:t>
      </w:r>
    </w:p>
    <w:p w14:paraId="33DD6639"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 xml:space="preserve">Precīzu izbūves shēmu skatīt plānā, kā arī pie izbūves vadīties pēc pārējo komunikāciju izbūves plāniem. </w:t>
      </w:r>
    </w:p>
    <w:p w14:paraId="4FA77073"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Pirms sakaru kanalizācijas tīklu izbūves, precizēt esošo kabeļu, ūdensvada, sadzīves kanalizācijas, lietus ūdens un drenāžas kanalizācijas atrašanās vietu un dziļumu, veikt aizsardzības pasākumus.</w:t>
      </w:r>
    </w:p>
    <w:p w14:paraId="6591BA26" w14:textId="77777777" w:rsidR="00C747F2" w:rsidRPr="00C747F2" w:rsidRDefault="00C747F2" w:rsidP="00C747F2">
      <w:pPr>
        <w:pStyle w:val="ListParagraph"/>
        <w:rPr>
          <w:rFonts w:eastAsia="Swis721 Lt BT"/>
        </w:rPr>
      </w:pPr>
      <w:r w:rsidRPr="00C747F2">
        <w:rPr>
          <w:rFonts w:eastAsia="Swis721 Lt BT"/>
        </w:rPr>
        <w:t>•</w:t>
      </w:r>
      <w:r w:rsidRPr="00C747F2">
        <w:rPr>
          <w:rFonts w:eastAsia="Swis721 Lt BT"/>
        </w:rPr>
        <w:tab/>
        <w:t>Ja akas atrodas brauktuves vai seguma zonā, paredzēta atbilstoša tipa un izturības akas pamatne un vāks.</w:t>
      </w:r>
    </w:p>
    <w:p w14:paraId="52FB12A8" w14:textId="14F0F121" w:rsidR="00C747F2" w:rsidRPr="00C747F2" w:rsidRDefault="00C747F2" w:rsidP="00461EC1">
      <w:pPr>
        <w:pStyle w:val="ListParagraph"/>
        <w:rPr>
          <w:rFonts w:eastAsia="Swis721 Lt BT"/>
        </w:rPr>
      </w:pPr>
      <w:r w:rsidRPr="00C747F2">
        <w:rPr>
          <w:rFonts w:eastAsia="Swis721 Lt BT"/>
        </w:rPr>
        <w:t>•</w:t>
      </w:r>
      <w:r w:rsidRPr="00C747F2">
        <w:rPr>
          <w:rFonts w:eastAsia="Swis721 Lt BT"/>
        </w:rPr>
        <w:tab/>
        <w:t>Rakšanas darbus apakšzemes komunikāciju aizsardzības zonās veikt nelietojot mehānismus. Pēc rakšanas darbu pabeigšanas, vietās, kur netiek veikta būvobjekta realizācija atjaunot</w:t>
      </w:r>
      <w:r w:rsidR="00461EC1">
        <w:rPr>
          <w:rFonts w:eastAsia="Swis721 Lt BT"/>
        </w:rPr>
        <w:t xml:space="preserve"> segumus sākotnējā stāvoklī.</w:t>
      </w:r>
    </w:p>
    <w:p w14:paraId="0F787F3D" w14:textId="77777777" w:rsidR="00C747F2" w:rsidRPr="00C747F2" w:rsidRDefault="00C747F2" w:rsidP="00C747F2">
      <w:pPr>
        <w:rPr>
          <w:rFonts w:eastAsia="Swis721 Lt BT"/>
        </w:rPr>
      </w:pPr>
      <w:r w:rsidRPr="00C747F2">
        <w:rPr>
          <w:rFonts w:eastAsia="Swis721 Lt BT"/>
        </w:rPr>
        <w:t>DROŠĪBAS TEHNIKA UN DARBA AIZSARDZĪBA:</w:t>
      </w:r>
    </w:p>
    <w:p w14:paraId="1CB5F398" w14:textId="77777777" w:rsidR="00C747F2" w:rsidRPr="00C747F2" w:rsidRDefault="00C747F2" w:rsidP="00C747F2">
      <w:pPr>
        <w:rPr>
          <w:rFonts w:eastAsia="Swis721 Lt BT"/>
        </w:rPr>
      </w:pPr>
      <w:r w:rsidRPr="00C747F2">
        <w:rPr>
          <w:rFonts w:eastAsia="Swis721 Lt BT"/>
        </w:rPr>
        <w:t>•</w:t>
      </w:r>
      <w:r w:rsidRPr="00C747F2">
        <w:rPr>
          <w:rFonts w:eastAsia="Swis721 Lt BT"/>
        </w:rPr>
        <w:tab/>
        <w:t>Personāla drošības nodrošināšanai telekomunikāciju līniju būvniecības un ekspluatācijas laikā paredzēts:</w:t>
      </w:r>
    </w:p>
    <w:p w14:paraId="0B4EDD0C" w14:textId="3FC7EA03" w:rsidR="00C747F2" w:rsidRPr="00C747F2" w:rsidRDefault="00C747F2" w:rsidP="00C747F2">
      <w:pPr>
        <w:rPr>
          <w:rFonts w:eastAsia="Swis721 Lt BT"/>
        </w:rPr>
      </w:pPr>
      <w:r>
        <w:rPr>
          <w:rFonts w:eastAsia="Swis721 Lt BT"/>
        </w:rPr>
        <w:t>•</w:t>
      </w:r>
      <w:r>
        <w:rPr>
          <w:rFonts w:eastAsia="Swis721 Lt BT"/>
        </w:rPr>
        <w:tab/>
      </w:r>
      <w:r w:rsidRPr="00C747F2">
        <w:rPr>
          <w:rFonts w:eastAsia="Swis721 Lt BT"/>
        </w:rPr>
        <w:t>Šķērsojumus ar sakaru komunikāciju kabeļiem veikt ar rokām, saskaņā ar rasējumiem;</w:t>
      </w:r>
    </w:p>
    <w:p w14:paraId="6B82CC21" w14:textId="290BBD63" w:rsidR="00C747F2" w:rsidRPr="00C747F2" w:rsidRDefault="00C747F2" w:rsidP="00C747F2">
      <w:pPr>
        <w:rPr>
          <w:rFonts w:eastAsia="Swis721 Lt BT"/>
        </w:rPr>
      </w:pPr>
      <w:r>
        <w:rPr>
          <w:rFonts w:eastAsia="Swis721 Lt BT"/>
        </w:rPr>
        <w:t>•</w:t>
      </w:r>
      <w:r>
        <w:rPr>
          <w:rFonts w:eastAsia="Swis721 Lt BT"/>
        </w:rPr>
        <w:tab/>
      </w:r>
      <w:r w:rsidRPr="00C747F2">
        <w:rPr>
          <w:rFonts w:eastAsia="Swis721 Lt BT"/>
        </w:rPr>
        <w:t>Šķērsojumus ar elektrokabeļiem veikt ar rokām, saskaņā ar rasējumiem.</w:t>
      </w:r>
    </w:p>
    <w:p w14:paraId="13DE05BA" w14:textId="77777777" w:rsidR="00C747F2" w:rsidRPr="00C747F2" w:rsidRDefault="00C747F2" w:rsidP="00C747F2">
      <w:pPr>
        <w:rPr>
          <w:rFonts w:eastAsia="Swis721 Lt BT"/>
        </w:rPr>
      </w:pPr>
      <w:r w:rsidRPr="00C747F2">
        <w:rPr>
          <w:rFonts w:eastAsia="Swis721 Lt BT"/>
        </w:rPr>
        <w:lastRenderedPageBreak/>
        <w:t>•</w:t>
      </w:r>
      <w:r w:rsidRPr="00C747F2">
        <w:rPr>
          <w:rFonts w:eastAsia="Swis721 Lt BT"/>
        </w:rPr>
        <w:tab/>
        <w:t>Personāla drošības nodrošināšanai telekomunikāciju līniju būvniecības un ekspluatācijas laikā paredzēts, sevišķi uzmanīgi veikt darbus uz ielām un ceļu braucamās daļas vai tuvu tām, blakus esošām virszemes būvēm, elektrisko līniju, ielu apgaismojuma un sakaru stabiem. Veicot rakšanas darbus uz ielu vai ceļu braucamās daļas, kā arī uz ietvēm, jāparedz nepieciešamie pasākumi transporta līdzekļu un gājēju drošības nodrošināšanai saskaņā ar LR spēkā esošajām prasībām:</w:t>
      </w:r>
    </w:p>
    <w:p w14:paraId="478E6E3C" w14:textId="7423547A" w:rsidR="00C747F2" w:rsidRPr="00C747F2" w:rsidRDefault="00C747F2" w:rsidP="00C747F2">
      <w:pPr>
        <w:rPr>
          <w:rFonts w:eastAsia="Swis721 Lt BT"/>
        </w:rPr>
      </w:pPr>
      <w:r>
        <w:rPr>
          <w:rFonts w:eastAsia="Swis721 Lt BT"/>
        </w:rPr>
        <w:t>•</w:t>
      </w:r>
      <w:r>
        <w:rPr>
          <w:rFonts w:eastAsia="Swis721 Lt BT"/>
        </w:rPr>
        <w:tab/>
      </w:r>
      <w:r w:rsidRPr="00C747F2">
        <w:rPr>
          <w:rFonts w:eastAsia="Swis721 Lt BT"/>
        </w:rPr>
        <w:t>Darbu veikšanas zonu uz ielu vai ceļu braucamās daļas norobežot ar aizsargbarjerām, brīdinājuma lentām un aprīkot ar nepieciešamajām ceļa zīmēm;</w:t>
      </w:r>
    </w:p>
    <w:p w14:paraId="3E27E071" w14:textId="082062C3" w:rsidR="00C747F2" w:rsidRPr="00C747F2" w:rsidRDefault="00C747F2" w:rsidP="00C747F2">
      <w:pPr>
        <w:rPr>
          <w:rFonts w:eastAsia="Swis721 Lt BT"/>
        </w:rPr>
      </w:pPr>
      <w:r>
        <w:rPr>
          <w:rFonts w:eastAsia="Swis721 Lt BT"/>
        </w:rPr>
        <w:t>•</w:t>
      </w:r>
      <w:r>
        <w:rPr>
          <w:rFonts w:eastAsia="Swis721 Lt BT"/>
        </w:rPr>
        <w:tab/>
      </w:r>
      <w:r w:rsidRPr="00C747F2">
        <w:rPr>
          <w:rFonts w:eastAsia="Swis721 Lt BT"/>
        </w:rPr>
        <w:t>Veicot rakšanas darbus uz ietvēm un tās šķērsojot, paredzēt gājēju drošu un netraucētu kustību, ierīkojot gājēju tiltiņus.</w:t>
      </w:r>
    </w:p>
    <w:p w14:paraId="1ADA376E" w14:textId="77777777" w:rsidR="00C747F2" w:rsidRPr="00C747F2" w:rsidRDefault="00C747F2" w:rsidP="00C747F2">
      <w:pPr>
        <w:rPr>
          <w:rFonts w:eastAsia="Swis721 Lt BT"/>
        </w:rPr>
      </w:pPr>
      <w:r w:rsidRPr="00C747F2">
        <w:rPr>
          <w:rFonts w:eastAsia="Swis721 Lt BT"/>
        </w:rPr>
        <w:t>•</w:t>
      </w:r>
      <w:r w:rsidRPr="00C747F2">
        <w:rPr>
          <w:rFonts w:eastAsia="Swis721 Lt BT"/>
        </w:rPr>
        <w:tab/>
        <w:t>Pirms montāžas darbu uzsākšanas obligāti jāveic sekojoši darba drošības pasākumi:</w:t>
      </w:r>
    </w:p>
    <w:p w14:paraId="408D2B69" w14:textId="1A48016B" w:rsidR="00C747F2" w:rsidRPr="00C747F2" w:rsidRDefault="00C747F2" w:rsidP="00C747F2">
      <w:pPr>
        <w:rPr>
          <w:rFonts w:eastAsia="Swis721 Lt BT"/>
        </w:rPr>
      </w:pPr>
      <w:r>
        <w:rPr>
          <w:rFonts w:eastAsia="Swis721 Lt BT"/>
        </w:rPr>
        <w:t>•</w:t>
      </w:r>
      <w:r>
        <w:rPr>
          <w:rFonts w:eastAsia="Swis721 Lt BT"/>
        </w:rPr>
        <w:tab/>
      </w:r>
      <w:r w:rsidRPr="00C747F2">
        <w:rPr>
          <w:rFonts w:eastAsia="Swis721 Lt BT"/>
        </w:rPr>
        <w:t>Pirms darbu sākuma izsaukt tehniskās uzraudzības pārstāvi;</w:t>
      </w:r>
    </w:p>
    <w:p w14:paraId="02C73AAF" w14:textId="461F35D1" w:rsidR="00C747F2" w:rsidRPr="00C747F2" w:rsidRDefault="00C747F2" w:rsidP="00C747F2">
      <w:pPr>
        <w:rPr>
          <w:rFonts w:eastAsia="Swis721 Lt BT"/>
        </w:rPr>
      </w:pPr>
      <w:r>
        <w:rPr>
          <w:rFonts w:eastAsia="Swis721 Lt BT"/>
        </w:rPr>
        <w:t>•</w:t>
      </w:r>
      <w:r>
        <w:rPr>
          <w:rFonts w:eastAsia="Swis721 Lt BT"/>
        </w:rPr>
        <w:tab/>
      </w:r>
      <w:r w:rsidRPr="00C747F2">
        <w:rPr>
          <w:rFonts w:eastAsia="Swis721 Lt BT"/>
        </w:rPr>
        <w:t>Komunikāciju aizsardzības zonās rakšanas darbus veikt ar rokām;</w:t>
      </w:r>
    </w:p>
    <w:p w14:paraId="4746A26D" w14:textId="76A6F90C" w:rsidR="00C747F2" w:rsidRPr="00C747F2" w:rsidRDefault="00C747F2" w:rsidP="00C747F2">
      <w:pPr>
        <w:rPr>
          <w:rFonts w:eastAsia="Swis721 Lt BT"/>
        </w:rPr>
      </w:pPr>
      <w:r>
        <w:rPr>
          <w:rFonts w:eastAsia="Swis721 Lt BT"/>
        </w:rPr>
        <w:t>•</w:t>
      </w:r>
      <w:r>
        <w:rPr>
          <w:rFonts w:eastAsia="Swis721 Lt BT"/>
        </w:rPr>
        <w:tab/>
      </w:r>
      <w:r w:rsidRPr="00C747F2">
        <w:rPr>
          <w:rFonts w:eastAsia="Swis721 Lt BT"/>
        </w:rPr>
        <w:t>Celtniecības gaitu privātīpašuma teritorijā precizēt ar īp</w:t>
      </w:r>
      <w:r>
        <w:rPr>
          <w:rFonts w:eastAsia="Swis721 Lt BT"/>
        </w:rPr>
        <w:t>ašnieku vai pilnvaroto personu.</w:t>
      </w:r>
    </w:p>
    <w:p w14:paraId="7BD20AEF" w14:textId="77777777" w:rsidR="00C747F2" w:rsidRPr="00C747F2" w:rsidRDefault="00C747F2" w:rsidP="00C747F2">
      <w:pPr>
        <w:rPr>
          <w:rFonts w:eastAsia="Swis721 Lt BT"/>
        </w:rPr>
      </w:pPr>
      <w:r w:rsidRPr="00C747F2">
        <w:rPr>
          <w:rFonts w:eastAsia="Swis721 Lt BT"/>
        </w:rPr>
        <w:t>•</w:t>
      </w:r>
      <w:r w:rsidRPr="00C747F2">
        <w:rPr>
          <w:rFonts w:eastAsia="Swis721 Lt BT"/>
        </w:rPr>
        <w:tab/>
        <w:t>Visā celtniecības un montāžas darbu izpildes procesā ievērot LR spēkā esošās darba drošības un ugunsdrošības instrukcijas, kā arī Latvijas būvnormatīvus un tehnisko standartu prasības.</w:t>
      </w:r>
    </w:p>
    <w:p w14:paraId="43FA5CC6" w14:textId="77777777" w:rsidR="00C747F2" w:rsidRPr="00C747F2" w:rsidRDefault="00C747F2" w:rsidP="00C747F2">
      <w:pPr>
        <w:rPr>
          <w:rFonts w:eastAsia="Swis721 Lt BT"/>
        </w:rPr>
      </w:pPr>
    </w:p>
    <w:p w14:paraId="76C5EBC5" w14:textId="77777777" w:rsidR="00C747F2" w:rsidRPr="00C747F2" w:rsidRDefault="00C747F2" w:rsidP="00C747F2">
      <w:pPr>
        <w:rPr>
          <w:rFonts w:eastAsia="Swis721 Lt BT"/>
        </w:rPr>
      </w:pPr>
      <w:r w:rsidRPr="00C747F2">
        <w:rPr>
          <w:rFonts w:eastAsia="Swis721 Lt BT"/>
        </w:rPr>
        <w:t>Piezīme: projektā paredzētos materiālus iespējams aizstāt ar līdzvērtīgiem, kas nepasliktina ietaises elektrotehniskās īpašības, kā arī izbūves un ekspluatācijas drošību. Pirms jebkuru izmaiņu veikšanas saskaņot to ar Pasūtītāju!</w:t>
      </w:r>
    </w:p>
    <w:p w14:paraId="35514698" w14:textId="21F2EE96" w:rsidR="00C747F2" w:rsidRDefault="00C747F2" w:rsidP="00C747F2">
      <w:pPr>
        <w:rPr>
          <w:rFonts w:eastAsia="Swis721 Lt BT"/>
        </w:rPr>
      </w:pPr>
      <w:r w:rsidRPr="00C747F2">
        <w:rPr>
          <w:rFonts w:eastAsia="Swis721 Lt BT"/>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14:paraId="6216102B" w14:textId="041F93F0" w:rsidR="00461EC1" w:rsidRPr="003500F9" w:rsidRDefault="0026424C" w:rsidP="00461EC1">
      <w:pPr>
        <w:pStyle w:val="Heading2"/>
      </w:pPr>
      <w:bookmarkStart w:id="23" w:name="_Toc499539960"/>
      <w:bookmarkStart w:id="24" w:name="_Toc511123321"/>
      <w:bookmarkStart w:id="25" w:name="_Toc515524698"/>
      <w:r w:rsidRPr="00BF2631">
        <w:t>Ceļa segumu un zaļās zonas atjaunošana</w:t>
      </w:r>
      <w:bookmarkEnd w:id="23"/>
      <w:bookmarkEnd w:id="24"/>
      <w:bookmarkEnd w:id="25"/>
    </w:p>
    <w:p w14:paraId="0377323E" w14:textId="77777777" w:rsidR="00461EC1" w:rsidRPr="00F82F94" w:rsidRDefault="00461EC1" w:rsidP="00461EC1">
      <w:r w:rsidRPr="00F82F94">
        <w:t>Pēc darbu pabeigšanas ir jāatjauno būvdarbu laikā sabojātais vai noņemtais segums (grants, mauriņš u.c.) tādā stāvoklī, kādā tas bija pirms darbu uzsākšanas. Darbu izpildes zonā jāaizvāc būvgruži, materiāli, izraktā augsne u.c., atjaunojot apvidu tā iepriekšējā izskatā un kvalitātē.</w:t>
      </w:r>
    </w:p>
    <w:p w14:paraId="0ECF283A" w14:textId="77777777" w:rsidR="00461EC1" w:rsidRPr="00F82F94" w:rsidRDefault="00461EC1" w:rsidP="00461EC1">
      <w:r w:rsidRPr="00F82F94">
        <w:t>Ceļu seguma un zaļās zonas atjaunošana vai jauna seguma ierīkošana jāveic atbilstoši šī projekta sadaļai „</w:t>
      </w:r>
      <w:r>
        <w:t>2.</w:t>
      </w:r>
      <w:r w:rsidRPr="00F82F94">
        <w:t xml:space="preserve">1. DAĻA. </w:t>
      </w:r>
      <w:r w:rsidRPr="00C61A52">
        <w:t>TERITORIJAS SADAĻA</w:t>
      </w:r>
      <w:r w:rsidRPr="00F82F94">
        <w:t>“.</w:t>
      </w:r>
    </w:p>
    <w:p w14:paraId="3C46F949" w14:textId="77777777" w:rsidR="00461EC1" w:rsidRPr="00F82F94" w:rsidRDefault="00461EC1" w:rsidP="00461EC1">
      <w:r w:rsidRPr="00F82F94">
        <w:t>Atjaunošanas darbs nekustamajos īpašumos jāveic atbilstoši to valdītāju prasībām.</w:t>
      </w:r>
    </w:p>
    <w:p w14:paraId="09D6328D" w14:textId="77777777" w:rsidR="00461EC1" w:rsidRPr="00F82F94" w:rsidRDefault="00461EC1" w:rsidP="00461EC1">
      <w:r w:rsidRPr="00F82F94">
        <w:t>Darbu gaitā pārvietotās ceļazīmes jāuzstāda atpakaļ sākotnējās vietās.</w:t>
      </w:r>
    </w:p>
    <w:p w14:paraId="795DF435" w14:textId="77777777" w:rsidR="00461EC1" w:rsidRPr="00BF2631" w:rsidRDefault="00461EC1" w:rsidP="00461EC1">
      <w:r w:rsidRPr="00F82F94">
        <w:t>Tranšejas uz 3 m attālumā no ceļa robežas ir atļauts turēt atvērtas 3 dienas. Ja tranšeja ir seguma malai tuvāk par 1 m, tad to drīkst turēt atvērtu 1 dienu.</w:t>
      </w:r>
      <w:r w:rsidRPr="003500F9">
        <w:t>.</w:t>
      </w:r>
    </w:p>
    <w:p w14:paraId="246E7CCF" w14:textId="4468B1A1" w:rsidR="00461EC1" w:rsidRPr="003500F9" w:rsidRDefault="0026424C" w:rsidP="00461EC1">
      <w:pPr>
        <w:pStyle w:val="Heading2"/>
        <w:keepNext/>
        <w:tabs>
          <w:tab w:val="left" w:pos="567"/>
        </w:tabs>
        <w:spacing w:before="360" w:after="0"/>
        <w:ind w:left="284" w:hanging="284"/>
        <w:contextualSpacing w:val="0"/>
      </w:pPr>
      <w:bookmarkStart w:id="26" w:name="_Toc499539961"/>
      <w:bookmarkStart w:id="27" w:name="_Toc511123322"/>
      <w:bookmarkStart w:id="28" w:name="_Toc515524699"/>
      <w:r w:rsidRPr="00BF2631">
        <w:lastRenderedPageBreak/>
        <w:t>Vides aizsardzības pasākumi un atkritumu savākšanas kārtība</w:t>
      </w:r>
      <w:bookmarkEnd w:id="26"/>
      <w:bookmarkEnd w:id="27"/>
      <w:bookmarkEnd w:id="28"/>
    </w:p>
    <w:p w14:paraId="27D1F074" w14:textId="77777777" w:rsidR="00461EC1" w:rsidRPr="00F82F94" w:rsidRDefault="00461EC1" w:rsidP="00461EC1">
      <w:pPr>
        <w:tabs>
          <w:tab w:val="left" w:pos="2835"/>
        </w:tabs>
      </w:pPr>
      <w:r w:rsidRPr="00F82F94">
        <w:t>Par vides aizsardzību būvlaukumā un blakus teritorijās Būvuzņēmējs atbild atbilstoši Igaunijas republikas spēkā esošajiem likumiem un prasībām. Par būvniecības atkritumu apstrādi atbild to turētājs, kurš ir Būvuzņēmējs, ja nav citas vienošanās.</w:t>
      </w:r>
    </w:p>
    <w:p w14:paraId="3C024FF5" w14:textId="77777777" w:rsidR="00461EC1" w:rsidRPr="00F82F94" w:rsidRDefault="00461EC1" w:rsidP="00461EC1">
      <w:pPr>
        <w:tabs>
          <w:tab w:val="left" w:pos="3687"/>
        </w:tabs>
        <w:ind w:left="851" w:hanging="284"/>
      </w:pPr>
      <w:r w:rsidRPr="00F82F94">
        <w:rPr>
          <w:i/>
        </w:rPr>
        <w:t>Veicot rakšanas darbus, jāievēro nosacījumi:</w:t>
      </w:r>
    </w:p>
    <w:p w14:paraId="3FC23E39" w14:textId="77777777" w:rsidR="00461EC1" w:rsidRPr="00D86D9E" w:rsidRDefault="00461EC1" w:rsidP="00461EC1">
      <w:pPr>
        <w:pStyle w:val="ListParagraph"/>
        <w:numPr>
          <w:ilvl w:val="0"/>
          <w:numId w:val="15"/>
        </w:numPr>
        <w:tabs>
          <w:tab w:val="left" w:pos="3404"/>
        </w:tabs>
        <w:suppressAutoHyphens/>
        <w:ind w:left="851" w:hanging="284"/>
        <w:jc w:val="left"/>
      </w:pPr>
      <w:r>
        <w:t>Ja veic rakšanas darbus saglabājamo koku tuvumā, kur varētu būt viegli brūkoša augsne, ir jāierīko stiprinājuma sienas, kas pasargās koku saknes no augsnes vibrācijām.</w:t>
      </w:r>
    </w:p>
    <w:p w14:paraId="19D9F0D8" w14:textId="77777777" w:rsidR="00461EC1" w:rsidRPr="00D86D9E" w:rsidRDefault="00461EC1" w:rsidP="00461EC1">
      <w:pPr>
        <w:pStyle w:val="ListParagraph"/>
        <w:numPr>
          <w:ilvl w:val="0"/>
          <w:numId w:val="15"/>
        </w:numPr>
        <w:tabs>
          <w:tab w:val="left" w:pos="3404"/>
        </w:tabs>
        <w:suppressAutoHyphens/>
        <w:ind w:left="851" w:hanging="284"/>
        <w:jc w:val="left"/>
      </w:pPr>
      <w:r>
        <w:t>Rakšanas darbu teritorijā ierobežo atsevišķos kokus vai koku un krūmu grupu sakņu aizsardzības zonu ar pagaidu žogu.</w:t>
      </w:r>
    </w:p>
    <w:p w14:paraId="58F943AB" w14:textId="77777777" w:rsidR="00461EC1" w:rsidRPr="00D86D9E" w:rsidRDefault="00461EC1" w:rsidP="00461EC1">
      <w:pPr>
        <w:pStyle w:val="ListParagraph"/>
        <w:numPr>
          <w:ilvl w:val="0"/>
          <w:numId w:val="15"/>
        </w:numPr>
        <w:tabs>
          <w:tab w:val="left" w:pos="3404"/>
        </w:tabs>
        <w:suppressAutoHyphens/>
        <w:ind w:left="851" w:hanging="284"/>
        <w:jc w:val="left"/>
      </w:pPr>
      <w:r>
        <w:t>Veicot rakšanas darbus sakņu zonā, uzstāda koku stumbru aizsargus un rakšanu veic ar rokām vai slēgtā veidā dziļāk par 1 m.</w:t>
      </w:r>
    </w:p>
    <w:p w14:paraId="6DA5CF9C" w14:textId="77777777" w:rsidR="00461EC1" w:rsidRDefault="00461EC1" w:rsidP="00461EC1">
      <w:pPr>
        <w:pStyle w:val="ListParagraph"/>
        <w:numPr>
          <w:ilvl w:val="0"/>
          <w:numId w:val="15"/>
        </w:numPr>
        <w:tabs>
          <w:tab w:val="left" w:pos="3404"/>
        </w:tabs>
        <w:suppressAutoHyphens/>
        <w:ind w:left="851" w:hanging="284"/>
        <w:jc w:val="left"/>
      </w:pPr>
      <w:r>
        <w:t>Uzstādot inženiertīklus, var izlemt uz vietas, vai nogriezt traucējošās saknes ar caurmēru virs 4cm. Sīkākas saknes nogriež taisni ar asu instrumentu.</w:t>
      </w:r>
    </w:p>
    <w:p w14:paraId="0D1A815F" w14:textId="77777777" w:rsidR="00461EC1" w:rsidRDefault="00461EC1" w:rsidP="00461EC1">
      <w:pPr>
        <w:pStyle w:val="ListParagraph"/>
        <w:numPr>
          <w:ilvl w:val="0"/>
          <w:numId w:val="15"/>
        </w:numPr>
        <w:tabs>
          <w:tab w:val="left" w:pos="3404"/>
        </w:tabs>
        <w:suppressAutoHyphens/>
        <w:ind w:left="851" w:hanging="284"/>
        <w:jc w:val="left"/>
      </w:pPr>
      <w:r>
        <w:t>Sausajā periodā aplaista kokus, kam tikušas apgrieztas saknes, kā arī piesedz atkailinātās saknes, lai tās neizžūtu.</w:t>
      </w:r>
    </w:p>
    <w:p w14:paraId="4CE1C9FD" w14:textId="77777777" w:rsidR="00461EC1" w:rsidRDefault="00461EC1" w:rsidP="00461EC1">
      <w:pPr>
        <w:pStyle w:val="ListParagraph"/>
        <w:numPr>
          <w:ilvl w:val="0"/>
          <w:numId w:val="15"/>
        </w:numPr>
        <w:tabs>
          <w:tab w:val="left" w:pos="3404"/>
        </w:tabs>
        <w:suppressAutoHyphens/>
        <w:ind w:left="851" w:hanging="284"/>
        <w:jc w:val="left"/>
      </w:pPr>
      <w:r>
        <w:t>Ja nepieciešams sakņu zonā pārvietoties vai izkraut materiālus, zemes virsma jānosedz tā, lai nepieļautu augsnes sablīvēšanos.</w:t>
      </w:r>
    </w:p>
    <w:p w14:paraId="0D0EDCC2" w14:textId="77777777" w:rsidR="00461EC1" w:rsidRPr="003500F9" w:rsidRDefault="00461EC1" w:rsidP="00461EC1">
      <w:pPr>
        <w:pStyle w:val="ListParagraph"/>
        <w:numPr>
          <w:ilvl w:val="0"/>
          <w:numId w:val="14"/>
        </w:numPr>
        <w:tabs>
          <w:tab w:val="left" w:pos="851"/>
        </w:tabs>
        <w:ind w:left="851" w:hanging="284"/>
        <w:jc w:val="left"/>
      </w:pPr>
      <w:r>
        <w:t>Rakšanas darbiem traucējošo koku nociršana vai zaru apgriešana ir veicama tikai ar Vides dienesta rakstisku atļauju.</w:t>
      </w:r>
    </w:p>
    <w:p w14:paraId="0E37BCE5" w14:textId="77777777" w:rsidR="00461EC1" w:rsidRPr="003500F9" w:rsidRDefault="00461EC1" w:rsidP="00461EC1">
      <w:pPr>
        <w:pStyle w:val="Heading3"/>
      </w:pPr>
      <w:bookmarkStart w:id="29" w:name="_Toc499539962"/>
      <w:bookmarkStart w:id="30" w:name="_Toc511123323"/>
      <w:bookmarkStart w:id="31" w:name="_Toc515524700"/>
      <w:r w:rsidRPr="00BF2631">
        <w:t>Atkritumu apsaimniekošana</w:t>
      </w:r>
      <w:bookmarkEnd w:id="29"/>
      <w:bookmarkEnd w:id="30"/>
      <w:bookmarkEnd w:id="31"/>
    </w:p>
    <w:p w14:paraId="0B565C6F" w14:textId="77777777" w:rsidR="00461EC1" w:rsidRPr="00F82F94" w:rsidRDefault="00461EC1" w:rsidP="00461EC1">
      <w:pPr>
        <w:tabs>
          <w:tab w:val="left" w:pos="2835"/>
        </w:tabs>
      </w:pPr>
      <w:r w:rsidRPr="00F82F94">
        <w:t>Būvdarbu gaitā radušies atkritumi jāapsaimnieko atbilstoši spēkā esošajiem noteikumiem. Bīstamie atkritumi jāsavāc atsevišķi no pārējiem un jānodod uzņēmumam, kuram ir attiecīga bīstamo atkritumu apstrādes licence. Atkritumi jāsavāc atbilstoši Valgas un Valkas pilsētu atkritumu apsaimniekošanas noteikumiem. Par būvniecības atkritumu apstrādi atbild to turētājs, kurš ir Būvuzņēmējs, ja nav citas vienošanās. Atkritumu izvedējam nepieciešama attiecīga atļauja.</w:t>
      </w:r>
    </w:p>
    <w:p w14:paraId="0B24CD7E" w14:textId="77777777" w:rsidR="00461EC1" w:rsidRPr="00F82F94" w:rsidRDefault="00461EC1" w:rsidP="00461EC1">
      <w:pPr>
        <w:tabs>
          <w:tab w:val="left" w:pos="2835"/>
        </w:tabs>
      </w:pPr>
      <w:r w:rsidRPr="00F82F94">
        <w:t>Likvidējot cauruļvadus un akas, papildus jāvadās pēc Valga Vesi AS /Valkas novada domes Ūdensapgādes un kanalizācijas nodaļas tehniskajām prasībām prasībām.</w:t>
      </w:r>
    </w:p>
    <w:p w14:paraId="263533EF" w14:textId="1DEC12F9" w:rsidR="00461EC1" w:rsidRPr="00F14DAB" w:rsidRDefault="00461EC1" w:rsidP="00461EC1">
      <w:pPr>
        <w:rPr>
          <w:rFonts w:eastAsia="Swis721 Lt BT"/>
        </w:rPr>
      </w:pPr>
      <w:r w:rsidRPr="00F82F94">
        <w:t>Ja vaļējs cauruļvada gals iziet uz aku, tas ir jāizņem un jāutilizē. Pabeidzot būvdarbus, jānoformē Vides dienesta Atkritumu apsaimniekošanas nodaļas izziņa par atkritumiem, kas jāpievieno būves pārbaudes dokumentiem.</w:t>
      </w:r>
    </w:p>
    <w:p w14:paraId="5AC6962F" w14:textId="7B67A042" w:rsidR="00B86F2D" w:rsidRDefault="00AA60DD" w:rsidP="00461EC1">
      <w:pPr>
        <w:pStyle w:val="Heading2"/>
      </w:pPr>
      <w:bookmarkStart w:id="32" w:name="_Toc515524701"/>
      <w:r>
        <w:t>Pas</w:t>
      </w:r>
      <w:r>
        <w:rPr>
          <w:rFonts w:ascii="Calibri" w:hAnsi="Calibri"/>
        </w:rPr>
        <w:t>ū</w:t>
      </w:r>
      <w:r>
        <w:t>t</w:t>
      </w:r>
      <w:r>
        <w:rPr>
          <w:rFonts w:ascii="Calibri" w:hAnsi="Calibri"/>
        </w:rPr>
        <w:t>ī</w:t>
      </w:r>
      <w:r>
        <w:t>t</w:t>
      </w:r>
      <w:r>
        <w:rPr>
          <w:rFonts w:ascii="Calibri" w:hAnsi="Calibri"/>
        </w:rPr>
        <w:t>ā</w:t>
      </w:r>
      <w:r>
        <w:t>ji</w:t>
      </w:r>
      <w:bookmarkEnd w:id="32"/>
    </w:p>
    <w:p w14:paraId="254C63E5" w14:textId="77299AE0" w:rsidR="00DD6539" w:rsidRPr="00032C0F" w:rsidRDefault="00C1001F" w:rsidP="00C1001F">
      <w:pPr>
        <w:widowControl w:val="0"/>
        <w:autoSpaceDE w:val="0"/>
        <w:autoSpaceDN w:val="0"/>
        <w:adjustRightInd w:val="0"/>
        <w:spacing w:after="0"/>
        <w:rPr>
          <w:rFonts w:eastAsia="Calibri"/>
          <w:spacing w:val="-5"/>
        </w:rPr>
      </w:pPr>
      <w:r w:rsidRPr="00032C0F">
        <w:rPr>
          <w:rFonts w:cs="Segoe UI Semilight"/>
          <w:b/>
        </w:rPr>
        <w:t>Valga</w:t>
      </w:r>
      <w:r>
        <w:rPr>
          <w:rFonts w:cs="Segoe UI Semilight"/>
          <w:b/>
        </w:rPr>
        <w:t>s</w:t>
      </w:r>
      <w:r w:rsidRPr="00032C0F">
        <w:rPr>
          <w:rFonts w:cs="Segoe UI Semilight"/>
          <w:b/>
        </w:rPr>
        <w:t xml:space="preserve"> </w:t>
      </w:r>
      <w:r>
        <w:rPr>
          <w:rFonts w:cs="Segoe UI Semilight"/>
          <w:b/>
        </w:rPr>
        <w:t xml:space="preserve">pašvaldība </w:t>
      </w:r>
      <w:r w:rsidRPr="00032C0F">
        <w:rPr>
          <w:rFonts w:cs="Segoe UI Semilight"/>
        </w:rPr>
        <w:t xml:space="preserve">Puiestee 8, Valga, </w:t>
      </w:r>
      <w:r>
        <w:rPr>
          <w:rFonts w:cs="Segoe UI Semilight"/>
        </w:rPr>
        <w:t xml:space="preserve">Igaunija </w:t>
      </w:r>
      <w:r w:rsidRPr="00032C0F">
        <w:rPr>
          <w:rFonts w:eastAsia="Calibri"/>
          <w:spacing w:val="-5"/>
        </w:rPr>
        <w:t>Reg. nr.  EE101618993</w:t>
      </w:r>
      <w:r>
        <w:rPr>
          <w:rFonts w:eastAsia="Calibri"/>
          <w:spacing w:val="-5"/>
        </w:rPr>
        <w:t xml:space="preserve"> </w:t>
      </w:r>
      <w:r w:rsidRPr="00032C0F">
        <w:rPr>
          <w:szCs w:val="18"/>
          <w:shd w:val="clear" w:color="auto" w:fill="FFFFFF"/>
        </w:rPr>
        <w:t>valgalv@valgalv.ee</w:t>
      </w:r>
      <w:r w:rsidR="00DD6539">
        <w:rPr>
          <w:szCs w:val="18"/>
          <w:shd w:val="clear" w:color="auto" w:fill="FFFFFF"/>
        </w:rPr>
        <w:t>.</w:t>
      </w:r>
      <w:r w:rsidR="00DD6539">
        <w:rPr>
          <w:rFonts w:cs="Tahoma"/>
          <w:color w:val="000000"/>
          <w:szCs w:val="18"/>
          <w:shd w:val="clear" w:color="auto" w:fill="FFFFFF"/>
        </w:rPr>
        <w:t xml:space="preserve"> </w:t>
      </w:r>
    </w:p>
    <w:p w14:paraId="0D417CFA" w14:textId="1B141552" w:rsidR="007E3BC1" w:rsidRDefault="00C1001F" w:rsidP="00C1001F">
      <w:pPr>
        <w:shd w:val="clear" w:color="auto" w:fill="FFFFFF"/>
        <w:spacing w:after="0"/>
        <w:rPr>
          <w:rFonts w:cs="Segoe UI Semilight"/>
        </w:rPr>
      </w:pPr>
      <w:r w:rsidRPr="00032C0F">
        <w:rPr>
          <w:rFonts w:eastAsia="Calibri"/>
          <w:b/>
          <w:spacing w:val="-5"/>
        </w:rPr>
        <w:t>Valka</w:t>
      </w:r>
      <w:r>
        <w:rPr>
          <w:rFonts w:eastAsia="Calibri"/>
          <w:b/>
          <w:spacing w:val="-5"/>
        </w:rPr>
        <w:t>s</w:t>
      </w:r>
      <w:r w:rsidRPr="00032C0F">
        <w:rPr>
          <w:rFonts w:eastAsia="Calibri"/>
          <w:b/>
          <w:spacing w:val="-5"/>
        </w:rPr>
        <w:t xml:space="preserve"> </w:t>
      </w:r>
      <w:r>
        <w:rPr>
          <w:rFonts w:eastAsia="Calibri"/>
          <w:b/>
          <w:spacing w:val="-5"/>
        </w:rPr>
        <w:t xml:space="preserve">pašvaldība </w:t>
      </w:r>
      <w:r w:rsidRPr="00032C0F">
        <w:rPr>
          <w:rFonts w:eastAsia="Calibri"/>
          <w:spacing w:val="-5"/>
        </w:rPr>
        <w:t>Semināra iela 9, Valka, Valkas nov</w:t>
      </w:r>
      <w:r>
        <w:rPr>
          <w:rFonts w:eastAsia="Calibri"/>
          <w:spacing w:val="-5"/>
        </w:rPr>
        <w:t xml:space="preserve">, Latvija </w:t>
      </w:r>
      <w:r w:rsidRPr="00032C0F">
        <w:rPr>
          <w:rFonts w:eastAsia="Calibri"/>
          <w:spacing w:val="-5"/>
        </w:rPr>
        <w:t>Reg. nr. LV90009114839</w:t>
      </w:r>
      <w:r>
        <w:rPr>
          <w:rFonts w:eastAsia="Calibri"/>
          <w:spacing w:val="-5"/>
        </w:rPr>
        <w:t xml:space="preserve"> </w:t>
      </w:r>
      <w:r w:rsidRPr="00032C0F">
        <w:rPr>
          <w:rFonts w:cs="Segoe UI Semilight"/>
        </w:rPr>
        <w:t>novads@valka.lv</w:t>
      </w:r>
      <w:r w:rsidR="00DD6539">
        <w:rPr>
          <w:rFonts w:cs="Segoe UI Semilight"/>
        </w:rPr>
        <w:t xml:space="preserve"> </w:t>
      </w:r>
    </w:p>
    <w:p w14:paraId="7A2DA12F" w14:textId="77777777" w:rsidR="004A73F8" w:rsidRDefault="004A73F8" w:rsidP="00C1001F">
      <w:pPr>
        <w:shd w:val="clear" w:color="auto" w:fill="FFFFFF"/>
        <w:spacing w:after="0"/>
        <w:rPr>
          <w:rFonts w:eastAsia="Swis721 Lt BT"/>
        </w:rPr>
      </w:pPr>
    </w:p>
    <w:p w14:paraId="31357C62" w14:textId="1AD2C108" w:rsidR="007E3BC1" w:rsidRDefault="007E3BC1" w:rsidP="00461EC1">
      <w:pPr>
        <w:pStyle w:val="Heading2"/>
      </w:pPr>
      <w:bookmarkStart w:id="33" w:name="_Toc515524702"/>
      <w:r>
        <w:t>Projekt</w:t>
      </w:r>
      <w:r w:rsidR="00412153">
        <w:t>ētāji</w:t>
      </w:r>
      <w:bookmarkEnd w:id="33"/>
    </w:p>
    <w:p w14:paraId="26C57005" w14:textId="4DA3EADD" w:rsidR="007E3BC1" w:rsidRDefault="00182626" w:rsidP="00461EC1">
      <w:pPr>
        <w:pStyle w:val="Heading3"/>
      </w:pPr>
      <w:bookmarkStart w:id="34" w:name="_Toc515524703"/>
      <w:r w:rsidRPr="001A5CA6">
        <w:t>Būvprojekta autors/izstrādātājs</w:t>
      </w:r>
      <w:bookmarkEnd w:id="34"/>
    </w:p>
    <w:p w14:paraId="5EF7DB74" w14:textId="7C6F36DD" w:rsidR="00632109" w:rsidRDefault="00632109" w:rsidP="00632109">
      <w:pPr>
        <w:rPr>
          <w:rFonts w:cs="Calibri"/>
          <w:lang w:val="en-US"/>
        </w:rPr>
      </w:pPr>
      <w:r w:rsidRPr="00632109">
        <w:t>In Project Studio Barcelona,</w:t>
      </w:r>
      <w:r>
        <w:t xml:space="preserve"> reg nr </w:t>
      </w:r>
      <w:r w:rsidRPr="00632109">
        <w:t>J66866781</w:t>
      </w:r>
      <w:r>
        <w:t>, a</w:t>
      </w:r>
      <w:r w:rsidR="001304D2">
        <w:t>drese</w:t>
      </w:r>
      <w:r>
        <w:t>: c/ Loreto, 2. At 1. – 0</w:t>
      </w:r>
      <w:r w:rsidRPr="00632109">
        <w:t>8029, Barcelona (</w:t>
      </w:r>
      <w:r w:rsidR="006E0D97">
        <w:t>Spānija</w:t>
      </w:r>
      <w:r w:rsidRPr="00632109">
        <w:t xml:space="preserve">), tel: </w:t>
      </w:r>
      <w:r w:rsidRPr="00632109">
        <w:rPr>
          <w:rFonts w:cs="Calibri"/>
          <w:lang w:val="en-US"/>
        </w:rPr>
        <w:t>+34 651 419</w:t>
      </w:r>
      <w:r>
        <w:rPr>
          <w:rFonts w:cs="Calibri"/>
          <w:lang w:val="en-US"/>
        </w:rPr>
        <w:t> </w:t>
      </w:r>
      <w:r w:rsidRPr="00632109">
        <w:rPr>
          <w:rFonts w:cs="Calibri"/>
          <w:lang w:val="en-US"/>
        </w:rPr>
        <w:t>752</w:t>
      </w:r>
      <w:r>
        <w:rPr>
          <w:rFonts w:cs="Calibri"/>
          <w:lang w:val="en-US"/>
        </w:rPr>
        <w:t>, e-p</w:t>
      </w:r>
      <w:r w:rsidR="00636A2B">
        <w:rPr>
          <w:rFonts w:cs="Calibri"/>
          <w:lang w:val="en-US"/>
        </w:rPr>
        <w:t>asts</w:t>
      </w:r>
      <w:r>
        <w:rPr>
          <w:rFonts w:cs="Calibri"/>
          <w:lang w:val="en-US"/>
        </w:rPr>
        <w:t xml:space="preserve">: </w:t>
      </w:r>
      <w:hyperlink r:id="rId9" w:history="1">
        <w:r w:rsidRPr="00690F8C">
          <w:rPr>
            <w:rStyle w:val="Hyperlink"/>
            <w:rFonts w:cs="Calibri"/>
            <w:lang w:val="en-US"/>
          </w:rPr>
          <w:t>safonttria@coac.net</w:t>
        </w:r>
      </w:hyperlink>
      <w:r>
        <w:rPr>
          <w:rFonts w:cs="Calibri"/>
          <w:lang w:val="en-US"/>
        </w:rPr>
        <w:t>.</w:t>
      </w:r>
    </w:p>
    <w:p w14:paraId="50768705" w14:textId="7AF2ACAE" w:rsidR="00632109" w:rsidRPr="00632109" w:rsidRDefault="00636A2B" w:rsidP="00632109">
      <w:r>
        <w:t>Kontaktpersona</w:t>
      </w:r>
      <w:r w:rsidR="00632109">
        <w:t>:</w:t>
      </w:r>
      <w:r w:rsidR="00632109" w:rsidRPr="00632109">
        <w:t xml:space="preserve"> Jordi Safont-Tria</w:t>
      </w:r>
      <w:r w:rsidR="00632109">
        <w:t xml:space="preserve">, </w:t>
      </w:r>
      <w:r w:rsidR="00632109" w:rsidRPr="00632109">
        <w:t xml:space="preserve">tel: </w:t>
      </w:r>
      <w:r w:rsidR="00632109" w:rsidRPr="00632109">
        <w:rPr>
          <w:rFonts w:cs="Calibri"/>
          <w:lang w:val="en-US"/>
        </w:rPr>
        <w:t>+34 651 419</w:t>
      </w:r>
      <w:r w:rsidR="00632109">
        <w:rPr>
          <w:rFonts w:cs="Calibri"/>
          <w:lang w:val="en-US"/>
        </w:rPr>
        <w:t> </w:t>
      </w:r>
      <w:r w:rsidR="00632109" w:rsidRPr="00632109">
        <w:rPr>
          <w:rFonts w:cs="Calibri"/>
          <w:lang w:val="en-US"/>
        </w:rPr>
        <w:t>752</w:t>
      </w:r>
      <w:r w:rsidR="00632109">
        <w:rPr>
          <w:rFonts w:cs="Calibri"/>
          <w:lang w:val="en-US"/>
        </w:rPr>
        <w:t>, e-</w:t>
      </w:r>
      <w:r w:rsidRPr="00636A2B">
        <w:rPr>
          <w:rFonts w:cs="Calibri"/>
          <w:lang w:val="en-US"/>
        </w:rPr>
        <w:t xml:space="preserve"> </w:t>
      </w:r>
      <w:r>
        <w:rPr>
          <w:rFonts w:cs="Calibri"/>
          <w:lang w:val="en-US"/>
        </w:rPr>
        <w:t>pasts</w:t>
      </w:r>
      <w:r w:rsidR="00632109">
        <w:rPr>
          <w:rFonts w:cs="Calibri"/>
          <w:lang w:val="en-US"/>
        </w:rPr>
        <w:t xml:space="preserve">: </w:t>
      </w:r>
      <w:hyperlink r:id="rId10" w:history="1">
        <w:r w:rsidR="00632109" w:rsidRPr="00690F8C">
          <w:rPr>
            <w:rStyle w:val="Hyperlink"/>
            <w:rFonts w:cs="Calibri"/>
            <w:lang w:val="en-US"/>
          </w:rPr>
          <w:t>safonttria@coac.net</w:t>
        </w:r>
      </w:hyperlink>
      <w:r w:rsidR="00632109">
        <w:rPr>
          <w:rFonts w:cs="Calibri"/>
          <w:lang w:val="en-US"/>
        </w:rPr>
        <w:t>.</w:t>
      </w:r>
    </w:p>
    <w:p w14:paraId="26CF3BF0" w14:textId="2F96DBC2" w:rsidR="007E3BC1" w:rsidRDefault="00182626" w:rsidP="00461EC1">
      <w:pPr>
        <w:pStyle w:val="Heading3"/>
      </w:pPr>
      <w:bookmarkStart w:id="35" w:name="_Toc515524704"/>
      <w:r w:rsidRPr="001A5CA6">
        <w:lastRenderedPageBreak/>
        <w:t>Būvprojekta vadītājs</w:t>
      </w:r>
      <w:bookmarkEnd w:id="35"/>
    </w:p>
    <w:p w14:paraId="361C5D19" w14:textId="4B57897C" w:rsidR="00974881" w:rsidRDefault="00974881" w:rsidP="00974881">
      <w:pPr>
        <w:shd w:val="clear" w:color="auto" w:fill="FFFFFF"/>
        <w:spacing w:after="0"/>
        <w:rPr>
          <w:rFonts w:eastAsia="Calibri"/>
          <w:spacing w:val="-5"/>
        </w:rPr>
      </w:pPr>
      <w:r w:rsidRPr="001A5CA6">
        <w:rPr>
          <w:rFonts w:eastAsia="Calibri"/>
          <w:spacing w:val="-5"/>
        </w:rPr>
        <w:t>SIA "Balts un Melns"</w:t>
      </w:r>
      <w:r w:rsidR="00632109" w:rsidRPr="00A17AE6">
        <w:t xml:space="preserve">, </w:t>
      </w:r>
      <w:r w:rsidR="00DF6A99">
        <w:t>reg nr</w:t>
      </w:r>
      <w:r w:rsidR="00632109" w:rsidRPr="00A17AE6">
        <w:t xml:space="preserve"> </w:t>
      </w:r>
      <w:r w:rsidRPr="001A5CA6">
        <w:rPr>
          <w:rFonts w:eastAsia="Calibri"/>
          <w:spacing w:val="-5"/>
        </w:rPr>
        <w:t>40003659614</w:t>
      </w:r>
      <w:r w:rsidR="00632109" w:rsidRPr="00A17AE6">
        <w:t xml:space="preserve">, </w:t>
      </w:r>
      <w:r w:rsidR="001304D2">
        <w:t>adrese</w:t>
      </w:r>
      <w:r w:rsidR="00632109" w:rsidRPr="00A17AE6">
        <w:t xml:space="preserve"> </w:t>
      </w:r>
      <w:r w:rsidRPr="001A5CA6">
        <w:rPr>
          <w:rFonts w:eastAsia="Calibri"/>
          <w:spacing w:val="-5"/>
        </w:rPr>
        <w:t>Gaujas iela 5, Rīga, LV-1026, Latvija</w:t>
      </w:r>
      <w:r w:rsidR="00632109" w:rsidRPr="00A17AE6">
        <w:t xml:space="preserve">, </w:t>
      </w:r>
      <w:r w:rsidRPr="001A5CA6">
        <w:rPr>
          <w:rFonts w:eastAsia="Calibri"/>
          <w:spacing w:val="-5"/>
        </w:rPr>
        <w:t>www.baltsunmelns.lv</w:t>
      </w:r>
      <w:r w:rsidR="00632109" w:rsidRPr="00A17AE6">
        <w:t>,</w:t>
      </w:r>
      <w:r w:rsidR="00A17AE6" w:rsidRPr="00A17AE6">
        <w:t xml:space="preserve"> </w:t>
      </w:r>
      <w:r w:rsidRPr="001A5CA6">
        <w:rPr>
          <w:rFonts w:eastAsia="Calibri"/>
          <w:spacing w:val="-5"/>
        </w:rPr>
        <w:t>Būvkomersanta reģ. nr.1482-R</w:t>
      </w:r>
      <w:r w:rsidR="00921A61">
        <w:rPr>
          <w:rFonts w:eastAsia="Calibri"/>
          <w:spacing w:val="-5"/>
        </w:rPr>
        <w:t xml:space="preserve">, </w:t>
      </w:r>
      <w:r w:rsidR="00921A61">
        <w:t xml:space="preserve">atbildīgais speciālists </w:t>
      </w:r>
      <w:r w:rsidR="00921A61" w:rsidRPr="00EB61CD">
        <w:rPr>
          <w:rFonts w:cs="Segoe UI Semilight"/>
        </w:rPr>
        <w:t>Guntis Kārkliņš</w:t>
      </w:r>
      <w:r w:rsidR="00921A61">
        <w:rPr>
          <w:rFonts w:cs="Segoe UI Semilight"/>
        </w:rPr>
        <w:t>.</w:t>
      </w:r>
    </w:p>
    <w:p w14:paraId="20ADEDD7" w14:textId="349624DA" w:rsidR="00632109" w:rsidRPr="00A17AE6" w:rsidRDefault="00632109" w:rsidP="00974881">
      <w:pPr>
        <w:shd w:val="clear" w:color="auto" w:fill="FFFFFF"/>
        <w:spacing w:after="0"/>
      </w:pPr>
    </w:p>
    <w:p w14:paraId="2710D2E8" w14:textId="34631C90" w:rsidR="00B86F2D" w:rsidRDefault="001304D2" w:rsidP="00A17AE6">
      <w:r>
        <w:t>Kontaktpersona</w:t>
      </w:r>
      <w:r w:rsidR="00632109">
        <w:t xml:space="preserve">: </w:t>
      </w:r>
      <w:r w:rsidR="00921A61" w:rsidRPr="0076162C">
        <w:rPr>
          <w:rFonts w:cs="Segoe UI Semilight"/>
        </w:rPr>
        <w:t>Gatis Deņisovs</w:t>
      </w:r>
      <w:r w:rsidR="00632109">
        <w:t xml:space="preserve">, tel: </w:t>
      </w:r>
      <w:r w:rsidR="00921A61">
        <w:t>+371 26 118 682</w:t>
      </w:r>
      <w:r w:rsidR="00632109">
        <w:t>, e-</w:t>
      </w:r>
      <w:r w:rsidRPr="001304D2">
        <w:rPr>
          <w:rFonts w:cs="Calibri"/>
          <w:lang w:val="en-US"/>
        </w:rPr>
        <w:t xml:space="preserve"> </w:t>
      </w:r>
      <w:r>
        <w:rPr>
          <w:rFonts w:cs="Calibri"/>
          <w:lang w:val="en-US"/>
        </w:rPr>
        <w:t>pasts</w:t>
      </w:r>
      <w:r w:rsidR="00632109">
        <w:t xml:space="preserve">: </w:t>
      </w:r>
      <w:hyperlink r:id="rId11" w:history="1">
        <w:r w:rsidR="00182626" w:rsidRPr="008264F2">
          <w:rPr>
            <w:rStyle w:val="Hyperlink"/>
          </w:rPr>
          <w:t>gatis@baltsunmelns.lv</w:t>
        </w:r>
      </w:hyperlink>
      <w:r w:rsidR="00632109">
        <w:t>.</w:t>
      </w:r>
    </w:p>
    <w:p w14:paraId="165B5B35" w14:textId="2F43733B" w:rsidR="00182626" w:rsidRDefault="00182626" w:rsidP="00461EC1">
      <w:pPr>
        <w:pStyle w:val="Heading3"/>
      </w:pPr>
      <w:bookmarkStart w:id="36" w:name="_Toc515524705"/>
      <w:r w:rsidRPr="001A5CA6">
        <w:t>Būvprojekta izstrādātājs</w:t>
      </w:r>
      <w:bookmarkEnd w:id="36"/>
    </w:p>
    <w:p w14:paraId="4C41AE68" w14:textId="3C2593F0" w:rsidR="00182626" w:rsidRDefault="00182626" w:rsidP="00182626">
      <w:r w:rsidRPr="00A17AE6">
        <w:t xml:space="preserve">OÜ Keskkonnaprojekt, </w:t>
      </w:r>
      <w:r>
        <w:t>reg nr</w:t>
      </w:r>
      <w:r w:rsidRPr="00A17AE6">
        <w:t xml:space="preserve"> 10769210, </w:t>
      </w:r>
      <w:r>
        <w:t>adrese Ringtee 12, 51013 Tartu.</w:t>
      </w:r>
    </w:p>
    <w:p w14:paraId="56C08D54" w14:textId="0FDC09EB" w:rsidR="005E6F0C" w:rsidRDefault="005E6F0C" w:rsidP="00182626">
      <w:r>
        <w:t xml:space="preserve">Atbildīgais speciālisti (Igaunija): </w:t>
      </w:r>
      <w:r w:rsidRPr="005E6F0C">
        <w:t>Marek Uiboupin, Janno Erm, Vadim Mahkats, Priit Paalo</w:t>
      </w:r>
      <w:r>
        <w:t>.</w:t>
      </w:r>
    </w:p>
    <w:p w14:paraId="49795E18" w14:textId="08A933D6" w:rsidR="00182626" w:rsidRPr="00B86F2D" w:rsidRDefault="00182626" w:rsidP="00A17AE6">
      <w:r>
        <w:t>Kontaktpersona: Janno Erm, tel: 5291 980, e-</w:t>
      </w:r>
      <w:r w:rsidRPr="004D5160">
        <w:rPr>
          <w:rFonts w:cs="Calibri"/>
          <w:lang w:val="en-US"/>
        </w:rPr>
        <w:t xml:space="preserve"> </w:t>
      </w:r>
      <w:r>
        <w:rPr>
          <w:rFonts w:cs="Calibri"/>
          <w:lang w:val="en-US"/>
        </w:rPr>
        <w:t>pasts</w:t>
      </w:r>
      <w:r>
        <w:t xml:space="preserve">: </w:t>
      </w:r>
      <w:hyperlink r:id="rId12" w:history="1">
        <w:r w:rsidRPr="00A17AE6">
          <w:rPr>
            <w:rStyle w:val="Hyperlink"/>
          </w:rPr>
          <w:t>janno.erm@keskkonnaprojekt.ee</w:t>
        </w:r>
      </w:hyperlink>
      <w:r>
        <w:t>.</w:t>
      </w:r>
    </w:p>
    <w:p w14:paraId="2B4F5DB3" w14:textId="145187FC" w:rsidR="00B86F2D" w:rsidRDefault="00555CA3" w:rsidP="00461EC1">
      <w:pPr>
        <w:pStyle w:val="Heading3"/>
      </w:pPr>
      <w:bookmarkStart w:id="37" w:name="_Toc515524706"/>
      <w:r>
        <w:t>Ainavu arhitektūra</w:t>
      </w:r>
      <w:bookmarkEnd w:id="37"/>
    </w:p>
    <w:p w14:paraId="0E871D77" w14:textId="77777777" w:rsidR="00921A61" w:rsidRDefault="00921A61" w:rsidP="00921A61">
      <w:pPr>
        <w:shd w:val="clear" w:color="auto" w:fill="FFFFFF"/>
        <w:spacing w:after="0"/>
        <w:rPr>
          <w:rFonts w:eastAsia="Calibri"/>
          <w:spacing w:val="-5"/>
        </w:rPr>
      </w:pPr>
      <w:r w:rsidRPr="001A5CA6">
        <w:rPr>
          <w:rFonts w:eastAsia="Calibri"/>
          <w:spacing w:val="-5"/>
        </w:rPr>
        <w:t>SIA "Balts un Melns"</w:t>
      </w:r>
      <w:r w:rsidRPr="00A17AE6">
        <w:t xml:space="preserve">, </w:t>
      </w:r>
      <w:r>
        <w:t>reg nr</w:t>
      </w:r>
      <w:r w:rsidRPr="00A17AE6">
        <w:t xml:space="preserve"> </w:t>
      </w:r>
      <w:r w:rsidRPr="001A5CA6">
        <w:rPr>
          <w:rFonts w:eastAsia="Calibri"/>
          <w:spacing w:val="-5"/>
        </w:rPr>
        <w:t>40003659614</w:t>
      </w:r>
      <w:r w:rsidRPr="00A17AE6">
        <w:t xml:space="preserve">, </w:t>
      </w:r>
      <w:r>
        <w:t>adrese</w:t>
      </w:r>
      <w:r w:rsidRPr="00A17AE6">
        <w:t xml:space="preserve"> </w:t>
      </w:r>
      <w:r w:rsidRPr="001A5CA6">
        <w:rPr>
          <w:rFonts w:eastAsia="Calibri"/>
          <w:spacing w:val="-5"/>
        </w:rPr>
        <w:t>Gaujas iela 5, Rīga, LV-1026, Latvija</w:t>
      </w:r>
      <w:r w:rsidRPr="00A17AE6">
        <w:t xml:space="preserve">, </w:t>
      </w:r>
      <w:r w:rsidRPr="001A5CA6">
        <w:rPr>
          <w:rFonts w:eastAsia="Calibri"/>
          <w:spacing w:val="-5"/>
        </w:rPr>
        <w:t>www.baltsunmelns.lv</w:t>
      </w:r>
      <w:r w:rsidRPr="00A17AE6">
        <w:t xml:space="preserve">, </w:t>
      </w:r>
      <w:r w:rsidRPr="001A5CA6">
        <w:rPr>
          <w:rFonts w:eastAsia="Calibri"/>
          <w:spacing w:val="-5"/>
        </w:rPr>
        <w:t>Būvkomersanta reģ. nr.1482-R</w:t>
      </w:r>
      <w:r>
        <w:rPr>
          <w:rFonts w:eastAsia="Calibri"/>
          <w:spacing w:val="-5"/>
        </w:rPr>
        <w:t xml:space="preserve">, </w:t>
      </w:r>
      <w:r>
        <w:t xml:space="preserve">atbildīgais speciālists </w:t>
      </w:r>
      <w:r w:rsidRPr="00EB61CD">
        <w:rPr>
          <w:rFonts w:cs="Segoe UI Semilight"/>
        </w:rPr>
        <w:t>Guntis Kārkliņš</w:t>
      </w:r>
      <w:r>
        <w:rPr>
          <w:rFonts w:cs="Segoe UI Semilight"/>
        </w:rPr>
        <w:t>.</w:t>
      </w:r>
    </w:p>
    <w:p w14:paraId="7082142D" w14:textId="77777777" w:rsidR="00921A61" w:rsidRPr="00A17AE6" w:rsidRDefault="00921A61" w:rsidP="00921A61">
      <w:pPr>
        <w:shd w:val="clear" w:color="auto" w:fill="FFFFFF"/>
        <w:spacing w:after="0"/>
      </w:pPr>
    </w:p>
    <w:p w14:paraId="36F481C3" w14:textId="494CFA28" w:rsidR="00B86F2D" w:rsidRPr="00B86F2D" w:rsidRDefault="00921A61" w:rsidP="00921A61">
      <w:r>
        <w:t xml:space="preserve">Kontaktpersona: </w:t>
      </w:r>
      <w:r w:rsidRPr="0076162C">
        <w:rPr>
          <w:rFonts w:cs="Segoe UI Semilight"/>
        </w:rPr>
        <w:t>Gatis Deņisovs</w:t>
      </w:r>
      <w:r>
        <w:t>, tel: +371 26 118 682, e-</w:t>
      </w:r>
      <w:r w:rsidRPr="001304D2">
        <w:rPr>
          <w:rFonts w:cs="Calibri"/>
          <w:lang w:val="en-US"/>
        </w:rPr>
        <w:t xml:space="preserve"> </w:t>
      </w:r>
      <w:r>
        <w:rPr>
          <w:rFonts w:cs="Calibri"/>
          <w:lang w:val="en-US"/>
        </w:rPr>
        <w:t>pasts</w:t>
      </w:r>
      <w:r>
        <w:t xml:space="preserve">: </w:t>
      </w:r>
      <w:hyperlink r:id="rId13" w:history="1">
        <w:r w:rsidRPr="008264F2">
          <w:rPr>
            <w:rStyle w:val="Hyperlink"/>
          </w:rPr>
          <w:t>gatis@baltsunmelns.</w:t>
        </w:r>
      </w:hyperlink>
      <w:r>
        <w:rPr>
          <w:rStyle w:val="Hyperlink"/>
        </w:rPr>
        <w:t>lv</w:t>
      </w:r>
      <w:r>
        <w:t>.</w:t>
      </w:r>
    </w:p>
    <w:p w14:paraId="33D222BF" w14:textId="2DD978A7" w:rsidR="00B86F2D" w:rsidRDefault="00C42844" w:rsidP="00461EC1">
      <w:pPr>
        <w:pStyle w:val="Heading3"/>
      </w:pPr>
      <w:bookmarkStart w:id="38" w:name="_Toc515524707"/>
      <w:r>
        <w:t>Siltumapgādes ārējais tīkls</w:t>
      </w:r>
      <w:bookmarkEnd w:id="38"/>
    </w:p>
    <w:p w14:paraId="279532B3" w14:textId="5876E498" w:rsidR="00921A61" w:rsidRDefault="00921A61" w:rsidP="00921A61">
      <w:pPr>
        <w:shd w:val="clear" w:color="auto" w:fill="FFFFFF"/>
        <w:spacing w:after="0"/>
        <w:rPr>
          <w:rFonts w:eastAsia="Calibri"/>
          <w:spacing w:val="-5"/>
        </w:rPr>
      </w:pPr>
      <w:r w:rsidRPr="001A5CA6">
        <w:rPr>
          <w:rFonts w:eastAsia="Calibri"/>
          <w:spacing w:val="-5"/>
        </w:rPr>
        <w:t>SIA "Balts un Melns"</w:t>
      </w:r>
      <w:r w:rsidRPr="00A17AE6">
        <w:t xml:space="preserve">, </w:t>
      </w:r>
      <w:r>
        <w:t>reg nr</w:t>
      </w:r>
      <w:r w:rsidRPr="00A17AE6">
        <w:t xml:space="preserve"> </w:t>
      </w:r>
      <w:r w:rsidRPr="001A5CA6">
        <w:rPr>
          <w:rFonts w:eastAsia="Calibri"/>
          <w:spacing w:val="-5"/>
        </w:rPr>
        <w:t>40003659614</w:t>
      </w:r>
      <w:r w:rsidRPr="00A17AE6">
        <w:t xml:space="preserve">, </w:t>
      </w:r>
      <w:r>
        <w:t>adrese</w:t>
      </w:r>
      <w:r w:rsidRPr="00A17AE6">
        <w:t xml:space="preserve"> </w:t>
      </w:r>
      <w:r w:rsidRPr="001A5CA6">
        <w:rPr>
          <w:rFonts w:eastAsia="Calibri"/>
          <w:spacing w:val="-5"/>
        </w:rPr>
        <w:t>Gaujas iela 5, Rīga, LV-1026, Latvija</w:t>
      </w:r>
      <w:r w:rsidRPr="00A17AE6">
        <w:t xml:space="preserve">, </w:t>
      </w:r>
      <w:r w:rsidRPr="001A5CA6">
        <w:rPr>
          <w:rFonts w:eastAsia="Calibri"/>
          <w:spacing w:val="-5"/>
        </w:rPr>
        <w:t>www.baltsunmelns.lv</w:t>
      </w:r>
      <w:r w:rsidRPr="00A17AE6">
        <w:t xml:space="preserve">, </w:t>
      </w:r>
      <w:r w:rsidRPr="001A5CA6">
        <w:rPr>
          <w:rFonts w:eastAsia="Calibri"/>
          <w:spacing w:val="-5"/>
        </w:rPr>
        <w:t>Būvkomersanta reģ. nr.1482-R</w:t>
      </w:r>
      <w:r>
        <w:rPr>
          <w:rFonts w:eastAsia="Calibri"/>
          <w:spacing w:val="-5"/>
        </w:rPr>
        <w:t xml:space="preserve">, </w:t>
      </w:r>
      <w:r>
        <w:t xml:space="preserve">atbildīgais speciālists </w:t>
      </w:r>
      <w:r w:rsidR="009639C4">
        <w:t>Maris Reinfelds</w:t>
      </w:r>
      <w:r>
        <w:rPr>
          <w:rFonts w:cs="Segoe UI Semilight"/>
        </w:rPr>
        <w:t>.</w:t>
      </w:r>
    </w:p>
    <w:p w14:paraId="21C6C389" w14:textId="77777777" w:rsidR="00921A61" w:rsidRPr="00A17AE6" w:rsidRDefault="00921A61" w:rsidP="00921A61">
      <w:pPr>
        <w:shd w:val="clear" w:color="auto" w:fill="FFFFFF"/>
        <w:spacing w:after="0"/>
      </w:pPr>
    </w:p>
    <w:p w14:paraId="11FBE67C" w14:textId="614835AF" w:rsidR="00A17AE6" w:rsidRDefault="00921A61" w:rsidP="00921A61">
      <w:r>
        <w:t xml:space="preserve">Kontaktpersona: </w:t>
      </w:r>
      <w:r w:rsidRPr="0076162C">
        <w:rPr>
          <w:rFonts w:cs="Segoe UI Semilight"/>
        </w:rPr>
        <w:t>Gatis Deņisovs</w:t>
      </w:r>
      <w:r>
        <w:t>, tel: +371 26 118 682, e-</w:t>
      </w:r>
      <w:r w:rsidRPr="001304D2">
        <w:rPr>
          <w:rFonts w:cs="Calibri"/>
          <w:lang w:val="en-US"/>
        </w:rPr>
        <w:t xml:space="preserve"> </w:t>
      </w:r>
      <w:r>
        <w:rPr>
          <w:rFonts w:cs="Calibri"/>
          <w:lang w:val="en-US"/>
        </w:rPr>
        <w:t>pasts</w:t>
      </w:r>
      <w:r>
        <w:t xml:space="preserve">: </w:t>
      </w:r>
      <w:hyperlink r:id="rId14" w:history="1">
        <w:r w:rsidRPr="008264F2">
          <w:rPr>
            <w:rStyle w:val="Hyperlink"/>
          </w:rPr>
          <w:t>gatis@baltsunmelns.</w:t>
        </w:r>
      </w:hyperlink>
      <w:r>
        <w:rPr>
          <w:rStyle w:val="Hyperlink"/>
        </w:rPr>
        <w:t>lv</w:t>
      </w:r>
      <w:r>
        <w:t>.</w:t>
      </w:r>
    </w:p>
    <w:p w14:paraId="13A2FF8B" w14:textId="6DAC1CD9" w:rsidR="00B86F2D" w:rsidRDefault="004A73F8" w:rsidP="00461EC1">
      <w:pPr>
        <w:pStyle w:val="Heading3"/>
      </w:pPr>
      <w:bookmarkStart w:id="39" w:name="_Toc482784422"/>
      <w:bookmarkStart w:id="40" w:name="_Toc515524708"/>
      <w:r w:rsidRPr="004A73F8">
        <w:t>Ūdensapgāde un kanalizācija, ārējie tīkli</w:t>
      </w:r>
      <w:bookmarkEnd w:id="39"/>
      <w:bookmarkEnd w:id="40"/>
    </w:p>
    <w:p w14:paraId="04FE09A0" w14:textId="054F94C3" w:rsidR="00921A61" w:rsidRDefault="00921A61" w:rsidP="00921A61">
      <w:pPr>
        <w:shd w:val="clear" w:color="auto" w:fill="FFFFFF"/>
        <w:spacing w:after="0"/>
        <w:rPr>
          <w:rFonts w:eastAsia="Calibri"/>
          <w:spacing w:val="-5"/>
        </w:rPr>
      </w:pPr>
      <w:r w:rsidRPr="001A5CA6">
        <w:rPr>
          <w:rFonts w:eastAsia="Calibri"/>
          <w:spacing w:val="-5"/>
        </w:rPr>
        <w:t>SIA "Balts un Melns"</w:t>
      </w:r>
      <w:r w:rsidRPr="00A17AE6">
        <w:t xml:space="preserve">, </w:t>
      </w:r>
      <w:r>
        <w:t>reg nr</w:t>
      </w:r>
      <w:r w:rsidRPr="00A17AE6">
        <w:t xml:space="preserve"> </w:t>
      </w:r>
      <w:r w:rsidRPr="001A5CA6">
        <w:rPr>
          <w:rFonts w:eastAsia="Calibri"/>
          <w:spacing w:val="-5"/>
        </w:rPr>
        <w:t>40003659614</w:t>
      </w:r>
      <w:r w:rsidRPr="00A17AE6">
        <w:t xml:space="preserve">, </w:t>
      </w:r>
      <w:r>
        <w:t>adrese</w:t>
      </w:r>
      <w:r w:rsidRPr="00A17AE6">
        <w:t xml:space="preserve"> </w:t>
      </w:r>
      <w:r w:rsidRPr="001A5CA6">
        <w:rPr>
          <w:rFonts w:eastAsia="Calibri"/>
          <w:spacing w:val="-5"/>
        </w:rPr>
        <w:t>Gaujas iela 5, Rīga, LV-1026, Latvija</w:t>
      </w:r>
      <w:r w:rsidRPr="00A17AE6">
        <w:t xml:space="preserve">, </w:t>
      </w:r>
      <w:r w:rsidRPr="001A5CA6">
        <w:rPr>
          <w:rFonts w:eastAsia="Calibri"/>
          <w:spacing w:val="-5"/>
        </w:rPr>
        <w:t>www.baltsunmelns.lv</w:t>
      </w:r>
      <w:r w:rsidRPr="00A17AE6">
        <w:t xml:space="preserve">, </w:t>
      </w:r>
      <w:r w:rsidRPr="001A5CA6">
        <w:rPr>
          <w:rFonts w:eastAsia="Calibri"/>
          <w:spacing w:val="-5"/>
        </w:rPr>
        <w:t>Būvkomersanta reģ. nr.1482-R</w:t>
      </w:r>
      <w:r>
        <w:rPr>
          <w:rFonts w:eastAsia="Calibri"/>
          <w:spacing w:val="-5"/>
        </w:rPr>
        <w:t xml:space="preserve">, </w:t>
      </w:r>
      <w:r>
        <w:t xml:space="preserve">atbildīgais speciālists </w:t>
      </w:r>
      <w:r w:rsidR="009639C4">
        <w:t>Maris Reinfelds</w:t>
      </w:r>
      <w:r>
        <w:rPr>
          <w:rFonts w:cs="Segoe UI Semilight"/>
        </w:rPr>
        <w:t>.</w:t>
      </w:r>
    </w:p>
    <w:p w14:paraId="20C3FEBE" w14:textId="77777777" w:rsidR="00921A61" w:rsidRPr="00A17AE6" w:rsidRDefault="00921A61" w:rsidP="00921A61">
      <w:pPr>
        <w:shd w:val="clear" w:color="auto" w:fill="FFFFFF"/>
        <w:spacing w:after="0"/>
      </w:pPr>
    </w:p>
    <w:p w14:paraId="07C5D148" w14:textId="1A107AAB" w:rsidR="00A17AE6" w:rsidRPr="00B86F2D" w:rsidRDefault="00921A61" w:rsidP="00921A61">
      <w:r>
        <w:t xml:space="preserve">Kontaktpersona: </w:t>
      </w:r>
      <w:r w:rsidRPr="0076162C">
        <w:rPr>
          <w:rFonts w:cs="Segoe UI Semilight"/>
        </w:rPr>
        <w:t>Gatis Deņisovs</w:t>
      </w:r>
      <w:r>
        <w:t>, tel: +371 26 118 682, e-</w:t>
      </w:r>
      <w:r w:rsidRPr="001304D2">
        <w:rPr>
          <w:rFonts w:cs="Calibri"/>
          <w:lang w:val="en-US"/>
        </w:rPr>
        <w:t xml:space="preserve"> </w:t>
      </w:r>
      <w:r>
        <w:rPr>
          <w:rFonts w:cs="Calibri"/>
          <w:lang w:val="en-US"/>
        </w:rPr>
        <w:t>pasts</w:t>
      </w:r>
      <w:r>
        <w:t xml:space="preserve">: </w:t>
      </w:r>
      <w:hyperlink r:id="rId15" w:history="1">
        <w:r w:rsidRPr="008264F2">
          <w:rPr>
            <w:rStyle w:val="Hyperlink"/>
          </w:rPr>
          <w:t>gatis@baltsunmelns.</w:t>
        </w:r>
      </w:hyperlink>
      <w:r>
        <w:rPr>
          <w:rStyle w:val="Hyperlink"/>
        </w:rPr>
        <w:t>lv</w:t>
      </w:r>
      <w:r>
        <w:t>.</w:t>
      </w:r>
    </w:p>
    <w:p w14:paraId="0010E798" w14:textId="38698428" w:rsidR="00B86F2D" w:rsidRDefault="004A73F8" w:rsidP="00461EC1">
      <w:pPr>
        <w:pStyle w:val="Heading3"/>
      </w:pPr>
      <w:bookmarkStart w:id="41" w:name="_Toc515524709"/>
      <w:r w:rsidRPr="004A73F8">
        <w:t>Elektroapgāde, ārējie tīkli</w:t>
      </w:r>
      <w:bookmarkEnd w:id="41"/>
    </w:p>
    <w:p w14:paraId="52C20975" w14:textId="5E5866C8" w:rsidR="00921A61" w:rsidRDefault="00921A61" w:rsidP="00921A61">
      <w:pPr>
        <w:shd w:val="clear" w:color="auto" w:fill="FFFFFF"/>
        <w:spacing w:after="0"/>
        <w:rPr>
          <w:rFonts w:eastAsia="Calibri"/>
          <w:spacing w:val="-5"/>
        </w:rPr>
      </w:pPr>
      <w:r w:rsidRPr="001A5CA6">
        <w:rPr>
          <w:rFonts w:eastAsia="Calibri"/>
          <w:spacing w:val="-5"/>
        </w:rPr>
        <w:t>SIA "Balts un Melns"</w:t>
      </w:r>
      <w:r w:rsidRPr="00A17AE6">
        <w:t xml:space="preserve">, </w:t>
      </w:r>
      <w:r>
        <w:t>reg nr</w:t>
      </w:r>
      <w:r w:rsidRPr="00A17AE6">
        <w:t xml:space="preserve"> </w:t>
      </w:r>
      <w:r w:rsidRPr="001A5CA6">
        <w:rPr>
          <w:rFonts w:eastAsia="Calibri"/>
          <w:spacing w:val="-5"/>
        </w:rPr>
        <w:t>40003659614</w:t>
      </w:r>
      <w:r w:rsidRPr="00A17AE6">
        <w:t xml:space="preserve">, </w:t>
      </w:r>
      <w:r>
        <w:t>adrese</w:t>
      </w:r>
      <w:r w:rsidRPr="00A17AE6">
        <w:t xml:space="preserve"> </w:t>
      </w:r>
      <w:r w:rsidRPr="001A5CA6">
        <w:rPr>
          <w:rFonts w:eastAsia="Calibri"/>
          <w:spacing w:val="-5"/>
        </w:rPr>
        <w:t>Gaujas iela 5, Rīga, LV-1026, Latvija</w:t>
      </w:r>
      <w:r w:rsidRPr="00A17AE6">
        <w:t xml:space="preserve">, </w:t>
      </w:r>
      <w:r w:rsidRPr="001A5CA6">
        <w:rPr>
          <w:rFonts w:eastAsia="Calibri"/>
          <w:spacing w:val="-5"/>
        </w:rPr>
        <w:t>www.baltsunmelns.lv</w:t>
      </w:r>
      <w:r w:rsidRPr="00A17AE6">
        <w:t xml:space="preserve">, </w:t>
      </w:r>
      <w:r w:rsidRPr="001A5CA6">
        <w:rPr>
          <w:rFonts w:eastAsia="Calibri"/>
          <w:spacing w:val="-5"/>
        </w:rPr>
        <w:t>Būvkomersanta reģ. nr.1482-R</w:t>
      </w:r>
      <w:r>
        <w:rPr>
          <w:rFonts w:eastAsia="Calibri"/>
          <w:spacing w:val="-5"/>
        </w:rPr>
        <w:t xml:space="preserve">, </w:t>
      </w:r>
      <w:r>
        <w:t xml:space="preserve">atbildīgais speciālists </w:t>
      </w:r>
      <w:r w:rsidR="008F23D5">
        <w:t>Mareks Smans</w:t>
      </w:r>
      <w:r>
        <w:rPr>
          <w:rFonts w:cs="Segoe UI Semilight"/>
        </w:rPr>
        <w:t>.</w:t>
      </w:r>
    </w:p>
    <w:p w14:paraId="78F19E33" w14:textId="77777777" w:rsidR="00921A61" w:rsidRPr="00A17AE6" w:rsidRDefault="00921A61" w:rsidP="00921A61">
      <w:pPr>
        <w:shd w:val="clear" w:color="auto" w:fill="FFFFFF"/>
        <w:spacing w:after="0"/>
      </w:pPr>
    </w:p>
    <w:p w14:paraId="4AFA6D67" w14:textId="684EFC6B" w:rsidR="00A17AE6" w:rsidRPr="00B86F2D" w:rsidRDefault="00921A61" w:rsidP="00921A61">
      <w:r>
        <w:t xml:space="preserve">Kontaktpersona: </w:t>
      </w:r>
      <w:r w:rsidRPr="0076162C">
        <w:rPr>
          <w:rFonts w:cs="Segoe UI Semilight"/>
        </w:rPr>
        <w:t>Gatis Deņisovs</w:t>
      </w:r>
      <w:r>
        <w:t>, tel: +371 26 118 682, e-</w:t>
      </w:r>
      <w:r w:rsidRPr="001304D2">
        <w:rPr>
          <w:rFonts w:cs="Calibri"/>
          <w:lang w:val="en-US"/>
        </w:rPr>
        <w:t xml:space="preserve"> </w:t>
      </w:r>
      <w:r>
        <w:rPr>
          <w:rFonts w:cs="Calibri"/>
          <w:lang w:val="en-US"/>
        </w:rPr>
        <w:t>pasts</w:t>
      </w:r>
      <w:r>
        <w:t xml:space="preserve">: </w:t>
      </w:r>
      <w:hyperlink r:id="rId16" w:history="1">
        <w:r w:rsidRPr="008264F2">
          <w:rPr>
            <w:rStyle w:val="Hyperlink"/>
          </w:rPr>
          <w:t>gatis@baltsunmelns.</w:t>
        </w:r>
      </w:hyperlink>
      <w:r>
        <w:rPr>
          <w:rStyle w:val="Hyperlink"/>
        </w:rPr>
        <w:t>lv</w:t>
      </w:r>
      <w:r>
        <w:t>.</w:t>
      </w:r>
    </w:p>
    <w:p w14:paraId="276E89DE" w14:textId="446B3942" w:rsidR="00B86F2D" w:rsidRDefault="007B5212" w:rsidP="00461EC1">
      <w:pPr>
        <w:pStyle w:val="Heading3"/>
      </w:pPr>
      <w:bookmarkStart w:id="42" w:name="_Toc515524710"/>
      <w:r>
        <w:t>Vājstrāvas ārējais tīkls</w:t>
      </w:r>
      <w:bookmarkEnd w:id="42"/>
    </w:p>
    <w:p w14:paraId="78CC0794" w14:textId="13AC9C2A" w:rsidR="00921A61" w:rsidRDefault="00921A61" w:rsidP="00921A61">
      <w:pPr>
        <w:shd w:val="clear" w:color="auto" w:fill="FFFFFF"/>
        <w:spacing w:after="0"/>
        <w:rPr>
          <w:rFonts w:eastAsia="Calibri"/>
          <w:spacing w:val="-5"/>
        </w:rPr>
      </w:pPr>
      <w:r w:rsidRPr="001A5CA6">
        <w:rPr>
          <w:rFonts w:eastAsia="Calibri"/>
          <w:spacing w:val="-5"/>
        </w:rPr>
        <w:t>SIA "Balts un Melns"</w:t>
      </w:r>
      <w:r w:rsidRPr="00A17AE6">
        <w:t xml:space="preserve">, </w:t>
      </w:r>
      <w:r>
        <w:t>reg nr</w:t>
      </w:r>
      <w:r w:rsidRPr="00A17AE6">
        <w:t xml:space="preserve"> </w:t>
      </w:r>
      <w:r w:rsidRPr="001A5CA6">
        <w:rPr>
          <w:rFonts w:eastAsia="Calibri"/>
          <w:spacing w:val="-5"/>
        </w:rPr>
        <w:t>40003659614</w:t>
      </w:r>
      <w:r w:rsidRPr="00A17AE6">
        <w:t xml:space="preserve">, </w:t>
      </w:r>
      <w:r>
        <w:t>adrese</w:t>
      </w:r>
      <w:r w:rsidRPr="00A17AE6">
        <w:t xml:space="preserve"> </w:t>
      </w:r>
      <w:r w:rsidRPr="001A5CA6">
        <w:rPr>
          <w:rFonts w:eastAsia="Calibri"/>
          <w:spacing w:val="-5"/>
        </w:rPr>
        <w:t>Gaujas iela 5, Rīga, LV-1026, Latvija</w:t>
      </w:r>
      <w:r w:rsidRPr="00A17AE6">
        <w:t xml:space="preserve">, </w:t>
      </w:r>
      <w:r w:rsidRPr="001A5CA6">
        <w:rPr>
          <w:rFonts w:eastAsia="Calibri"/>
          <w:spacing w:val="-5"/>
        </w:rPr>
        <w:t>www.baltsunmelns.lv</w:t>
      </w:r>
      <w:r w:rsidRPr="00A17AE6">
        <w:t xml:space="preserve">, </w:t>
      </w:r>
      <w:r w:rsidRPr="001A5CA6">
        <w:rPr>
          <w:rFonts w:eastAsia="Calibri"/>
          <w:spacing w:val="-5"/>
        </w:rPr>
        <w:t>Būvkomersanta reģ. nr.1482-R</w:t>
      </w:r>
      <w:r>
        <w:rPr>
          <w:rFonts w:eastAsia="Calibri"/>
          <w:spacing w:val="-5"/>
        </w:rPr>
        <w:t xml:space="preserve">, </w:t>
      </w:r>
      <w:r>
        <w:t xml:space="preserve">atbildīgais speciālists </w:t>
      </w:r>
      <w:r w:rsidR="008F23D5">
        <w:t>Uldis Frančenko</w:t>
      </w:r>
      <w:r>
        <w:rPr>
          <w:rFonts w:cs="Segoe UI Semilight"/>
        </w:rPr>
        <w:t>.</w:t>
      </w:r>
    </w:p>
    <w:p w14:paraId="464BB286" w14:textId="77777777" w:rsidR="00921A61" w:rsidRPr="00A17AE6" w:rsidRDefault="00921A61" w:rsidP="00921A61">
      <w:pPr>
        <w:shd w:val="clear" w:color="auto" w:fill="FFFFFF"/>
        <w:spacing w:after="0"/>
      </w:pPr>
    </w:p>
    <w:p w14:paraId="0443F5BE" w14:textId="610C9EF6" w:rsidR="00A17AE6" w:rsidRPr="00B86F2D" w:rsidRDefault="00921A61" w:rsidP="00921A61">
      <w:r>
        <w:t xml:space="preserve">Kontaktpersona: </w:t>
      </w:r>
      <w:r w:rsidRPr="0076162C">
        <w:rPr>
          <w:rFonts w:cs="Segoe UI Semilight"/>
        </w:rPr>
        <w:t>Gatis Deņisovs</w:t>
      </w:r>
      <w:r>
        <w:t>, tel: +371 26 118 682, e-</w:t>
      </w:r>
      <w:r w:rsidRPr="001304D2">
        <w:rPr>
          <w:rFonts w:cs="Calibri"/>
          <w:lang w:val="en-US"/>
        </w:rPr>
        <w:t xml:space="preserve"> </w:t>
      </w:r>
      <w:r>
        <w:rPr>
          <w:rFonts w:cs="Calibri"/>
          <w:lang w:val="en-US"/>
        </w:rPr>
        <w:t>pasts</w:t>
      </w:r>
      <w:r>
        <w:t xml:space="preserve">: </w:t>
      </w:r>
      <w:hyperlink r:id="rId17" w:history="1">
        <w:r w:rsidRPr="008264F2">
          <w:rPr>
            <w:rStyle w:val="Hyperlink"/>
          </w:rPr>
          <w:t>gatis@baltsunmelns.</w:t>
        </w:r>
      </w:hyperlink>
      <w:r>
        <w:rPr>
          <w:rStyle w:val="Hyperlink"/>
        </w:rPr>
        <w:t>lv</w:t>
      </w:r>
      <w:r>
        <w:t>.</w:t>
      </w:r>
    </w:p>
    <w:p w14:paraId="4A4F0DDD" w14:textId="394DB776" w:rsidR="00B86F2D" w:rsidRDefault="00C023AB" w:rsidP="00461EC1">
      <w:pPr>
        <w:pStyle w:val="Heading3"/>
      </w:pPr>
      <w:bookmarkStart w:id="43" w:name="_Toc515524711"/>
      <w:r>
        <w:t>Ceļi un ielas</w:t>
      </w:r>
      <w:bookmarkEnd w:id="43"/>
    </w:p>
    <w:p w14:paraId="453510E6" w14:textId="669D3510" w:rsidR="00921A61" w:rsidRDefault="00921A61" w:rsidP="00921A61">
      <w:pPr>
        <w:shd w:val="clear" w:color="auto" w:fill="FFFFFF"/>
        <w:spacing w:after="0"/>
        <w:rPr>
          <w:rFonts w:eastAsia="Calibri"/>
          <w:spacing w:val="-5"/>
        </w:rPr>
      </w:pPr>
      <w:r w:rsidRPr="001A5CA6">
        <w:rPr>
          <w:rFonts w:eastAsia="Calibri"/>
          <w:spacing w:val="-5"/>
        </w:rPr>
        <w:lastRenderedPageBreak/>
        <w:t>SIA "Balts un Melns"</w:t>
      </w:r>
      <w:r w:rsidRPr="00A17AE6">
        <w:t xml:space="preserve">, </w:t>
      </w:r>
      <w:r>
        <w:t>reg nr</w:t>
      </w:r>
      <w:r w:rsidRPr="00A17AE6">
        <w:t xml:space="preserve"> </w:t>
      </w:r>
      <w:r w:rsidRPr="001A5CA6">
        <w:rPr>
          <w:rFonts w:eastAsia="Calibri"/>
          <w:spacing w:val="-5"/>
        </w:rPr>
        <w:t>40003659614</w:t>
      </w:r>
      <w:r w:rsidRPr="00A17AE6">
        <w:t xml:space="preserve">, </w:t>
      </w:r>
      <w:r>
        <w:t>adrese</w:t>
      </w:r>
      <w:r w:rsidRPr="00A17AE6">
        <w:t xml:space="preserve"> </w:t>
      </w:r>
      <w:r w:rsidRPr="001A5CA6">
        <w:rPr>
          <w:rFonts w:eastAsia="Calibri"/>
          <w:spacing w:val="-5"/>
        </w:rPr>
        <w:t>Gaujas iela 5, Rīga, LV-1026, Latvija</w:t>
      </w:r>
      <w:r w:rsidRPr="00A17AE6">
        <w:t xml:space="preserve">, </w:t>
      </w:r>
      <w:r w:rsidRPr="001A5CA6">
        <w:rPr>
          <w:rFonts w:eastAsia="Calibri"/>
          <w:spacing w:val="-5"/>
        </w:rPr>
        <w:t>www.baltsunmelns.lv</w:t>
      </w:r>
      <w:r w:rsidRPr="00A17AE6">
        <w:t xml:space="preserve">, </w:t>
      </w:r>
      <w:r w:rsidRPr="001A5CA6">
        <w:rPr>
          <w:rFonts w:eastAsia="Calibri"/>
          <w:spacing w:val="-5"/>
        </w:rPr>
        <w:t>Būvkomersanta reģ. nr.1482-R</w:t>
      </w:r>
      <w:r>
        <w:rPr>
          <w:rFonts w:eastAsia="Calibri"/>
          <w:spacing w:val="-5"/>
        </w:rPr>
        <w:t xml:space="preserve">, </w:t>
      </w:r>
      <w:r>
        <w:t xml:space="preserve">atbildīgais speciālists </w:t>
      </w:r>
      <w:r w:rsidR="008F23D5">
        <w:t>Ilze Mežole-Unte</w:t>
      </w:r>
      <w:r>
        <w:rPr>
          <w:rFonts w:cs="Segoe UI Semilight"/>
        </w:rPr>
        <w:t>.</w:t>
      </w:r>
    </w:p>
    <w:p w14:paraId="1FD60FA3" w14:textId="77777777" w:rsidR="00921A61" w:rsidRPr="00A17AE6" w:rsidRDefault="00921A61" w:rsidP="00921A61">
      <w:pPr>
        <w:shd w:val="clear" w:color="auto" w:fill="FFFFFF"/>
        <w:spacing w:after="0"/>
      </w:pPr>
    </w:p>
    <w:p w14:paraId="3E372E06" w14:textId="7222B003" w:rsidR="00A17AE6" w:rsidRPr="00B86F2D" w:rsidRDefault="00921A61" w:rsidP="00921A61">
      <w:r>
        <w:t xml:space="preserve">Kontaktpersona: </w:t>
      </w:r>
      <w:r w:rsidRPr="0076162C">
        <w:rPr>
          <w:rFonts w:cs="Segoe UI Semilight"/>
        </w:rPr>
        <w:t>Gatis Deņisovs</w:t>
      </w:r>
      <w:r>
        <w:t>, tel: +371 26 118 682, e-</w:t>
      </w:r>
      <w:r w:rsidRPr="001304D2">
        <w:rPr>
          <w:rFonts w:cs="Calibri"/>
          <w:lang w:val="en-US"/>
        </w:rPr>
        <w:t xml:space="preserve"> </w:t>
      </w:r>
      <w:r>
        <w:rPr>
          <w:rFonts w:cs="Calibri"/>
          <w:lang w:val="en-US"/>
        </w:rPr>
        <w:t>pasts</w:t>
      </w:r>
      <w:r>
        <w:t xml:space="preserve">: </w:t>
      </w:r>
      <w:hyperlink r:id="rId18" w:history="1">
        <w:r w:rsidRPr="008264F2">
          <w:rPr>
            <w:rStyle w:val="Hyperlink"/>
          </w:rPr>
          <w:t>gatis@baltsunmelns.</w:t>
        </w:r>
      </w:hyperlink>
      <w:r>
        <w:rPr>
          <w:rStyle w:val="Hyperlink"/>
        </w:rPr>
        <w:t>lv</w:t>
      </w:r>
      <w:r>
        <w:t>.</w:t>
      </w:r>
    </w:p>
    <w:p w14:paraId="2B2B24F4" w14:textId="37FBAF1E" w:rsidR="007E3BC1" w:rsidRPr="007E3BC1" w:rsidRDefault="00CF4318" w:rsidP="007E3BC1">
      <w:pPr>
        <w:pStyle w:val="Heading2"/>
      </w:pPr>
      <w:bookmarkStart w:id="44" w:name="_Toc515524712"/>
      <w:r>
        <w:t>Pamatdokumenti</w:t>
      </w:r>
      <w:bookmarkEnd w:id="44"/>
    </w:p>
    <w:p w14:paraId="00B26C21" w14:textId="4AAF0C21" w:rsidR="00A75581" w:rsidRPr="00032C0F" w:rsidRDefault="00F24517" w:rsidP="0026424C">
      <w:pPr>
        <w:pStyle w:val="Heading3"/>
      </w:pPr>
      <w:bookmarkStart w:id="45" w:name="_Toc515524713"/>
      <w:r>
        <w:t>Pasūtītāja uzdevums</w:t>
      </w:r>
      <w:bookmarkEnd w:id="45"/>
    </w:p>
    <w:p w14:paraId="57EAEA9B" w14:textId="7C0D2CC5" w:rsidR="00A75581" w:rsidRPr="00032C0F" w:rsidRDefault="004A73F8" w:rsidP="009A5F26">
      <w:r w:rsidRPr="004A73F8">
        <w:rPr>
          <w:rFonts w:eastAsia="Swis721 Lt BT"/>
        </w:rPr>
        <w:t>Valgas-Valkas dvīņu pilsētu centra apbūves būvprojekta minimalā sastāvā izstrāde atbilstoši</w:t>
      </w:r>
      <w:r w:rsidR="00F24517">
        <w:rPr>
          <w:rFonts w:eastAsia="Swis721 Lt BT"/>
        </w:rPr>
        <w:t xml:space="preserve"> Valgas-Valkas dvīņu pilsētu centrālā laukuma un gājēju ielas arhitektūras konkursa ietvaros </w:t>
      </w:r>
      <w:r w:rsidR="00F24517" w:rsidRPr="00032C0F">
        <w:rPr>
          <w:rFonts w:eastAsia="Swis721 Lt BT"/>
        </w:rPr>
        <w:t>„</w:t>
      </w:r>
      <w:r w:rsidR="00F24517" w:rsidRPr="00412153">
        <w:rPr>
          <w:rFonts w:eastAsia="Swis721 Lt BT"/>
        </w:rPr>
        <w:t>Cross-Border Strands</w:t>
      </w:r>
      <w:r w:rsidR="00F24517" w:rsidRPr="00032C0F">
        <w:rPr>
          <w:rFonts w:eastAsia="Swis721 Lt BT"/>
        </w:rPr>
        <w:t>“</w:t>
      </w:r>
      <w:r w:rsidR="00F24517">
        <w:rPr>
          <w:rFonts w:eastAsia="Swis721 Lt BT"/>
        </w:rPr>
        <w:t xml:space="preserve"> (arhitektūras konkursa rezultāti </w:t>
      </w:r>
      <w:r w:rsidR="00F24517" w:rsidRPr="00032C0F">
        <w:rPr>
          <w:rFonts w:eastAsia="Swis721 Lt BT"/>
        </w:rPr>
        <w:t>15.06.2016 1-1.3/210</w:t>
      </w:r>
      <w:r w:rsidR="00F24517">
        <w:rPr>
          <w:rFonts w:eastAsia="Swis721 Lt BT"/>
        </w:rPr>
        <w:t>) izstrādātajām skicēm.</w:t>
      </w:r>
    </w:p>
    <w:p w14:paraId="6A371420" w14:textId="3B9C7A6F" w:rsidR="00B47E65" w:rsidRDefault="00C11B70" w:rsidP="0026424C">
      <w:pPr>
        <w:pStyle w:val="Heading3"/>
      </w:pPr>
      <w:bookmarkStart w:id="46" w:name="_Toc515524714"/>
      <w:r>
        <w:t>Skices vai esošie būv</w:t>
      </w:r>
      <w:r w:rsidR="002347D3">
        <w:t>projekti</w:t>
      </w:r>
      <w:bookmarkEnd w:id="46"/>
    </w:p>
    <w:p w14:paraId="7BDCCDB3" w14:textId="77777777" w:rsidR="00090552" w:rsidRPr="00892824" w:rsidRDefault="00090552" w:rsidP="00090552">
      <w:r>
        <w:t>Valka:</w:t>
      </w:r>
    </w:p>
    <w:p w14:paraId="60CC3945" w14:textId="77777777" w:rsidR="00090552" w:rsidRDefault="00090552" w:rsidP="00B6554D">
      <w:pPr>
        <w:pStyle w:val="ListParagraph"/>
        <w:numPr>
          <w:ilvl w:val="0"/>
          <w:numId w:val="5"/>
        </w:numPr>
      </w:pPr>
      <w:r>
        <w:t>Valka:</w:t>
      </w:r>
      <w:r w:rsidRPr="00892824">
        <w:t xml:space="preserve"> </w:t>
      </w:r>
      <w:r w:rsidRPr="00032C0F">
        <w:t>Valga</w:t>
      </w:r>
      <w:r>
        <w:t>s</w:t>
      </w:r>
      <w:r w:rsidRPr="00032C0F">
        <w:t>-Valka</w:t>
      </w:r>
      <w:r>
        <w:t xml:space="preserve">s dvīņu pilsētu centrālā laukuma un gājēju ielas arhitektūras konkursa </w:t>
      </w:r>
      <w:r w:rsidRPr="00032C0F">
        <w:t>„Cross-Border Strands“ (</w:t>
      </w:r>
      <w:r>
        <w:rPr>
          <w:rFonts w:eastAsia="Swis721 Lt BT"/>
        </w:rPr>
        <w:t>arhitektūras konkursa rezultāti</w:t>
      </w:r>
      <w:r w:rsidRPr="00032C0F">
        <w:t xml:space="preserve"> 15.06.2016 1-1.3/210</w:t>
      </w:r>
      <w:r>
        <w:t>;</w:t>
      </w:r>
      <w:r w:rsidRPr="00AE71F3">
        <w:t xml:space="preserve"> </w:t>
      </w:r>
      <w:r w:rsidRPr="00032C0F">
        <w:t>In Project Studio Barcelona, 2016)</w:t>
      </w:r>
      <w:r>
        <w:t xml:space="preserve"> ietvaros iestrādātās skices;</w:t>
      </w:r>
    </w:p>
    <w:p w14:paraId="15BE05FA" w14:textId="22ECF1F6" w:rsidR="00090552" w:rsidRPr="00032C0F" w:rsidRDefault="004A73F8" w:rsidP="00B6554D">
      <w:pPr>
        <w:pStyle w:val="ListParagraph"/>
        <w:numPr>
          <w:ilvl w:val="0"/>
          <w:numId w:val="5"/>
        </w:numPr>
      </w:pPr>
      <w:r w:rsidRPr="004A73F8">
        <w:t xml:space="preserve">Būvprojekts </w:t>
      </w:r>
      <w:r w:rsidR="00090552">
        <w:t>„Pašapkalpošanās automazgātava“ (</w:t>
      </w:r>
      <w:r w:rsidR="00090552" w:rsidRPr="00032C0F">
        <w:t>SIA „CWP“, 25.11.2016</w:t>
      </w:r>
      <w:r w:rsidR="00090552">
        <w:t>)</w:t>
      </w:r>
      <w:r w:rsidR="00090552" w:rsidRPr="00032C0F">
        <w:t>.</w:t>
      </w:r>
    </w:p>
    <w:p w14:paraId="17D70E0C" w14:textId="77777777" w:rsidR="004D3C0D" w:rsidRDefault="004D3C0D" w:rsidP="004D3C0D">
      <w:pPr>
        <w:pStyle w:val="Bullets"/>
        <w:numPr>
          <w:ilvl w:val="0"/>
          <w:numId w:val="0"/>
        </w:numPr>
        <w:ind w:left="1004"/>
      </w:pPr>
    </w:p>
    <w:p w14:paraId="29A808BF" w14:textId="77777777" w:rsidR="00090552" w:rsidRPr="00892824" w:rsidRDefault="00090552" w:rsidP="00090552">
      <w:bookmarkStart w:id="47" w:name="_Toc480447292"/>
      <w:bookmarkEnd w:id="3"/>
      <w:r>
        <w:t>Valga:</w:t>
      </w:r>
    </w:p>
    <w:p w14:paraId="2E644C66" w14:textId="77777777" w:rsidR="00090552" w:rsidRDefault="00090552" w:rsidP="00B6554D">
      <w:pPr>
        <w:pStyle w:val="ListParagraph"/>
        <w:numPr>
          <w:ilvl w:val="0"/>
          <w:numId w:val="5"/>
        </w:numPr>
      </w:pPr>
      <w:r w:rsidRPr="00032C0F">
        <w:t>Valga</w:t>
      </w:r>
      <w:r>
        <w:t>s</w:t>
      </w:r>
      <w:r w:rsidRPr="00032C0F">
        <w:t>-Valka</w:t>
      </w:r>
      <w:r>
        <w:t xml:space="preserve">s dvīņu pilsētu centrālā laukuma un gājēju ielas arhitektūras konkursa </w:t>
      </w:r>
      <w:r w:rsidRPr="00032C0F">
        <w:t>„Cross-Border Strands“ (</w:t>
      </w:r>
      <w:r>
        <w:rPr>
          <w:rFonts w:eastAsia="Swis721 Lt BT"/>
        </w:rPr>
        <w:t>arhitektūras konkursa rezultāti</w:t>
      </w:r>
      <w:r w:rsidRPr="00032C0F">
        <w:t xml:space="preserve"> 15.06.2016 1-1.3/210</w:t>
      </w:r>
      <w:r>
        <w:t>;</w:t>
      </w:r>
      <w:r w:rsidRPr="00AE71F3">
        <w:t xml:space="preserve"> </w:t>
      </w:r>
      <w:r w:rsidRPr="00032C0F">
        <w:t>In Project Studio Barcelona, 2016)</w:t>
      </w:r>
      <w:r>
        <w:t xml:space="preserve"> ietvaros iestrādātās skices;</w:t>
      </w:r>
    </w:p>
    <w:p w14:paraId="56E3985A" w14:textId="4B2B3F73" w:rsidR="004A73F8" w:rsidRPr="00032C0F" w:rsidRDefault="004A73F8" w:rsidP="004A73F8">
      <w:pPr>
        <w:pStyle w:val="ListParagraph"/>
        <w:numPr>
          <w:ilvl w:val="0"/>
          <w:numId w:val="5"/>
        </w:numPr>
      </w:pPr>
      <w:r w:rsidRPr="004A73F8">
        <w:t>Būvprojekts</w:t>
      </w:r>
      <w:r w:rsidR="00090552">
        <w:t xml:space="preserve"> „Valgas vēsturiskā kvartāla daļas“ (darba nr. </w:t>
      </w:r>
      <w:r w:rsidR="00090552" w:rsidRPr="00032C0F">
        <w:t>1419, OÜ Keskkonnaprojekt, 15.12.2016</w:t>
      </w:r>
      <w:r w:rsidR="00090552">
        <w:t>)</w:t>
      </w:r>
      <w:r w:rsidR="00090552" w:rsidRPr="00032C0F">
        <w:t>;</w:t>
      </w:r>
    </w:p>
    <w:p w14:paraId="64BEDACA" w14:textId="42EC68B2" w:rsidR="00BB4BF6" w:rsidRDefault="00FF4676" w:rsidP="00BB4BF6">
      <w:pPr>
        <w:pStyle w:val="Heading4"/>
      </w:pPr>
      <w:bookmarkStart w:id="48" w:name="_Toc515524715"/>
      <w:r>
        <w:t>Detālplānošana un projektēšanas nosacījumi</w:t>
      </w:r>
      <w:bookmarkEnd w:id="47"/>
      <w:bookmarkEnd w:id="48"/>
    </w:p>
    <w:p w14:paraId="3E3124A5" w14:textId="77777777" w:rsidR="00231AEB" w:rsidRPr="00032C0F" w:rsidRDefault="00231AEB" w:rsidP="00231AEB">
      <w:r>
        <w:t>Ar projektu saistītie detālplānojumi</w:t>
      </w:r>
      <w:r w:rsidRPr="00032C0F">
        <w:t>:</w:t>
      </w:r>
    </w:p>
    <w:p w14:paraId="7B847F9A" w14:textId="46419421" w:rsidR="00BB4BF6" w:rsidRDefault="00231AEB" w:rsidP="00231AEB">
      <w:pPr>
        <w:pStyle w:val="Bullets"/>
      </w:pPr>
      <w:r w:rsidRPr="00032C0F">
        <w:t>Valga</w:t>
      </w:r>
      <w:r>
        <w:t>s vēsturiskā pilsētas centra kvartāla detālplāns (ir spēkā).</w:t>
      </w:r>
    </w:p>
    <w:p w14:paraId="497A2C24" w14:textId="193593C0" w:rsidR="00B136A9" w:rsidRDefault="00B136A9" w:rsidP="00B136A9">
      <w:pPr>
        <w:pStyle w:val="Bullets"/>
      </w:pPr>
      <w:r>
        <w:t xml:space="preserve">Valka vēsturiskā pilsētas centra kvartāla detālplāns (no 2017.gada). Skatīt: </w:t>
      </w:r>
      <w:hyperlink r:id="rId19" w:history="1">
        <w:r w:rsidRPr="00225E3F">
          <w:rPr>
            <w:rStyle w:val="Hyperlink"/>
          </w:rPr>
          <w:t>http://www.valka.lv/wp-content/faili/Pask_raksts.pdf</w:t>
        </w:r>
      </w:hyperlink>
      <w:r>
        <w:t xml:space="preserve">, </w:t>
      </w:r>
    </w:p>
    <w:p w14:paraId="6EFC300D" w14:textId="5EEF0E5F" w:rsidR="00B136A9" w:rsidRDefault="00B136A9" w:rsidP="00B136A9">
      <w:pPr>
        <w:pStyle w:val="ListParagraph"/>
      </w:pPr>
      <w:r>
        <w:t xml:space="preserve">     </w:t>
      </w:r>
      <w:hyperlink r:id="rId20" w:history="1">
        <w:r w:rsidRPr="00225E3F">
          <w:rPr>
            <w:rStyle w:val="Hyperlink"/>
          </w:rPr>
          <w:t>http://www.valka.lv/wp-content/faili/Valka_gala.pdf</w:t>
        </w:r>
      </w:hyperlink>
    </w:p>
    <w:p w14:paraId="72647A76" w14:textId="0D3988F4" w:rsidR="00C775F3" w:rsidRDefault="00C775F3" w:rsidP="0026424C">
      <w:pPr>
        <w:pStyle w:val="Heading3"/>
      </w:pPr>
      <w:bookmarkStart w:id="49" w:name="_Toc481994965"/>
      <w:bookmarkStart w:id="50" w:name="_Toc515524716"/>
      <w:r>
        <w:t>Tehniskie noteikumi</w:t>
      </w:r>
      <w:bookmarkEnd w:id="49"/>
      <w:r>
        <w:t xml:space="preserve"> </w:t>
      </w:r>
      <w:r w:rsidR="002F7B01">
        <w:t>/</w:t>
      </w:r>
      <w:r w:rsidR="002F7B01" w:rsidRPr="002F7B01">
        <w:t xml:space="preserve"> </w:t>
      </w:r>
      <w:r w:rsidR="002F7B01" w:rsidRPr="00C221B2">
        <w:t>projektēšanas uzdevums</w:t>
      </w:r>
      <w:bookmarkEnd w:id="50"/>
    </w:p>
    <w:p w14:paraId="7C94525D" w14:textId="694F1055" w:rsidR="004D3C0D" w:rsidRPr="00090552" w:rsidRDefault="004D3C0D" w:rsidP="004D3C0D">
      <w:r w:rsidRPr="00090552">
        <w:t xml:space="preserve">Valka: </w:t>
      </w:r>
    </w:p>
    <w:p w14:paraId="6CB1FD3C" w14:textId="7C71251C" w:rsidR="00C221B2" w:rsidRPr="00C221B2" w:rsidRDefault="00C221B2" w:rsidP="00C221B2">
      <w:pPr>
        <w:pStyle w:val="ListParagraph"/>
        <w:numPr>
          <w:ilvl w:val="0"/>
          <w:numId w:val="8"/>
        </w:numPr>
        <w:spacing w:after="0"/>
      </w:pPr>
      <w:r w:rsidRPr="00C221B2">
        <w:t>Valkas novada domes projektēšanas uzdevums (18.10.2016)</w:t>
      </w:r>
    </w:p>
    <w:p w14:paraId="62BB5682" w14:textId="77777777" w:rsidR="00B6554D" w:rsidRPr="00B6554D" w:rsidRDefault="00B6554D" w:rsidP="00B6554D">
      <w:pPr>
        <w:pStyle w:val="BodyText2"/>
        <w:numPr>
          <w:ilvl w:val="0"/>
          <w:numId w:val="8"/>
        </w:numPr>
        <w:spacing w:after="0" w:line="276" w:lineRule="auto"/>
      </w:pPr>
      <w:r w:rsidRPr="00B6554D">
        <w:t>Tehnisk</w:t>
      </w:r>
      <w:r w:rsidRPr="00B6554D">
        <w:rPr>
          <w:rFonts w:cs="Calibri"/>
        </w:rPr>
        <w:t>ā</w:t>
      </w:r>
      <w:r w:rsidRPr="00B6554D">
        <w:t>s inventariz</w:t>
      </w:r>
      <w:r w:rsidRPr="00B6554D">
        <w:rPr>
          <w:rFonts w:cs="Calibri"/>
        </w:rPr>
        <w:t>ā</w:t>
      </w:r>
      <w:r w:rsidRPr="00B6554D">
        <w:t>cijas lieta nr. 94010010220001 R</w:t>
      </w:r>
      <w:r w:rsidRPr="00B6554D">
        <w:rPr>
          <w:rFonts w:cs="Calibri"/>
        </w:rPr>
        <w:t>ī</w:t>
      </w:r>
      <w:r w:rsidRPr="00B6554D">
        <w:t>gas iela 1</w:t>
      </w:r>
      <w:r w:rsidRPr="00B6554D">
        <w:tab/>
        <w:t xml:space="preserve">                             </w:t>
      </w:r>
    </w:p>
    <w:p w14:paraId="47F2AB1E" w14:textId="77777777" w:rsidR="00B6554D" w:rsidRPr="00B6554D" w:rsidRDefault="00B6554D" w:rsidP="00B6554D">
      <w:pPr>
        <w:pStyle w:val="BodyText2"/>
        <w:numPr>
          <w:ilvl w:val="0"/>
          <w:numId w:val="8"/>
        </w:numPr>
        <w:spacing w:after="0" w:line="276" w:lineRule="auto"/>
      </w:pPr>
      <w:r w:rsidRPr="00B6554D">
        <w:t>Tehnisk</w:t>
      </w:r>
      <w:r w:rsidRPr="00B6554D">
        <w:rPr>
          <w:rFonts w:cs="Calibri"/>
        </w:rPr>
        <w:t>ā</w:t>
      </w:r>
      <w:r w:rsidRPr="00B6554D">
        <w:t>s inventariz</w:t>
      </w:r>
      <w:r w:rsidRPr="00B6554D">
        <w:rPr>
          <w:rFonts w:cs="Calibri"/>
        </w:rPr>
        <w:t>ā</w:t>
      </w:r>
      <w:r w:rsidRPr="00B6554D">
        <w:t>cijas lieta nr. 94010010211001 R</w:t>
      </w:r>
      <w:r w:rsidRPr="00B6554D">
        <w:rPr>
          <w:rFonts w:cs="Calibri"/>
        </w:rPr>
        <w:t>ī</w:t>
      </w:r>
      <w:r w:rsidRPr="00B6554D">
        <w:t>gas iela 7A</w:t>
      </w:r>
      <w:r w:rsidRPr="00B6554D">
        <w:tab/>
        <w:t xml:space="preserve">                               </w:t>
      </w:r>
    </w:p>
    <w:p w14:paraId="439B7B56" w14:textId="77777777" w:rsidR="00B6554D" w:rsidRPr="00B6554D" w:rsidRDefault="00B6554D" w:rsidP="00B6554D">
      <w:pPr>
        <w:pStyle w:val="BodyText2"/>
        <w:numPr>
          <w:ilvl w:val="0"/>
          <w:numId w:val="8"/>
        </w:numPr>
        <w:spacing w:after="0" w:line="276" w:lineRule="auto"/>
      </w:pPr>
      <w:r w:rsidRPr="00B6554D">
        <w:t>AS "Sadales t</w:t>
      </w:r>
      <w:r w:rsidRPr="00B6554D">
        <w:rPr>
          <w:rFonts w:cs="Calibri"/>
        </w:rPr>
        <w:t>ī</w:t>
      </w:r>
      <w:r w:rsidRPr="00B6554D">
        <w:t>kls" tehniskie noteikumi nr. 149/17</w:t>
      </w:r>
    </w:p>
    <w:p w14:paraId="3ED75920" w14:textId="77777777" w:rsidR="00B6554D" w:rsidRPr="00B6554D" w:rsidRDefault="00B6554D" w:rsidP="00B6554D">
      <w:pPr>
        <w:pStyle w:val="BodyText2"/>
        <w:numPr>
          <w:ilvl w:val="0"/>
          <w:numId w:val="8"/>
        </w:numPr>
        <w:spacing w:after="0" w:line="276" w:lineRule="auto"/>
      </w:pPr>
      <w:r w:rsidRPr="00B6554D">
        <w:t>AS "Sadales t</w:t>
      </w:r>
      <w:r w:rsidRPr="00B6554D">
        <w:rPr>
          <w:rFonts w:cs="Calibri"/>
        </w:rPr>
        <w:t>ī</w:t>
      </w:r>
      <w:r w:rsidRPr="00B6554D">
        <w:t xml:space="preserve">kls" tehniskie noteikumi nr. 173/17 </w:t>
      </w:r>
      <w:r w:rsidRPr="00B6554D">
        <w:tab/>
        <w:t xml:space="preserve">                                 </w:t>
      </w:r>
    </w:p>
    <w:p w14:paraId="6682F405" w14:textId="77777777" w:rsidR="00B6554D" w:rsidRPr="00B6554D" w:rsidRDefault="00B6554D" w:rsidP="00B6554D">
      <w:pPr>
        <w:pStyle w:val="BodyText2"/>
        <w:numPr>
          <w:ilvl w:val="0"/>
          <w:numId w:val="8"/>
        </w:numPr>
        <w:spacing w:after="0" w:line="276" w:lineRule="auto"/>
      </w:pPr>
      <w:r w:rsidRPr="00B6554D">
        <w:t>AS "Sadales t</w:t>
      </w:r>
      <w:r w:rsidRPr="00B6554D">
        <w:rPr>
          <w:rFonts w:cs="Calibri"/>
        </w:rPr>
        <w:t>ī</w:t>
      </w:r>
      <w:r w:rsidRPr="00B6554D">
        <w:t>kls" tehniskie noteikumi nr. 14/17</w:t>
      </w:r>
      <w:r w:rsidRPr="00B6554D">
        <w:tab/>
        <w:t xml:space="preserve">                                 </w:t>
      </w:r>
    </w:p>
    <w:p w14:paraId="48D84406" w14:textId="77777777" w:rsidR="00B6554D" w:rsidRPr="00B6554D" w:rsidRDefault="00B6554D" w:rsidP="00B6554D">
      <w:pPr>
        <w:pStyle w:val="BodyText2"/>
        <w:numPr>
          <w:ilvl w:val="0"/>
          <w:numId w:val="8"/>
        </w:numPr>
        <w:spacing w:after="0" w:line="276" w:lineRule="auto"/>
      </w:pPr>
      <w:r w:rsidRPr="00B6554D">
        <w:t>AS "Sadales t</w:t>
      </w:r>
      <w:r w:rsidRPr="00B6554D">
        <w:rPr>
          <w:rFonts w:cs="Calibri"/>
        </w:rPr>
        <w:t>ī</w:t>
      </w:r>
      <w:r w:rsidRPr="00B6554D">
        <w:t>kls" tehniskie noteikumi nr. 106676176</w:t>
      </w:r>
      <w:r w:rsidRPr="00B6554D">
        <w:tab/>
        <w:t xml:space="preserve">                                 </w:t>
      </w:r>
    </w:p>
    <w:p w14:paraId="2BB67CB6" w14:textId="77777777" w:rsidR="00B6554D" w:rsidRPr="00B6554D" w:rsidRDefault="00B6554D" w:rsidP="00B6554D">
      <w:pPr>
        <w:pStyle w:val="BodyText2"/>
        <w:numPr>
          <w:ilvl w:val="0"/>
          <w:numId w:val="8"/>
        </w:numPr>
        <w:spacing w:after="0" w:line="276" w:lineRule="auto"/>
      </w:pPr>
      <w:r w:rsidRPr="00B6554D">
        <w:t>AS "Latvijas G</w:t>
      </w:r>
      <w:r w:rsidRPr="00B6554D">
        <w:rPr>
          <w:rFonts w:cs="Calibri"/>
        </w:rPr>
        <w:t>ā</w:t>
      </w:r>
      <w:r w:rsidRPr="00B6554D">
        <w:t>ze" tehniskie noteikumi nr. 27-3-2247</w:t>
      </w:r>
      <w:r w:rsidRPr="00B6554D">
        <w:tab/>
        <w:t xml:space="preserve">                                </w:t>
      </w:r>
    </w:p>
    <w:p w14:paraId="12DB267D" w14:textId="77777777" w:rsidR="00B6554D" w:rsidRPr="00B6554D" w:rsidRDefault="00B6554D" w:rsidP="00B6554D">
      <w:pPr>
        <w:pStyle w:val="BodyText2"/>
        <w:numPr>
          <w:ilvl w:val="0"/>
          <w:numId w:val="8"/>
        </w:numPr>
        <w:spacing w:after="0" w:line="276" w:lineRule="auto"/>
      </w:pPr>
      <w:r w:rsidRPr="00B6554D">
        <w:lastRenderedPageBreak/>
        <w:t>SIA "Lattelecom" tehniskie noteikumi nr. LTN-1212</w:t>
      </w:r>
      <w:r w:rsidRPr="00B6554D">
        <w:tab/>
      </w:r>
    </w:p>
    <w:p w14:paraId="1614BF39" w14:textId="3F569890" w:rsidR="00B6554D" w:rsidRPr="00B6554D" w:rsidRDefault="00B6554D" w:rsidP="00B6554D">
      <w:pPr>
        <w:pStyle w:val="BodyText2"/>
        <w:numPr>
          <w:ilvl w:val="0"/>
          <w:numId w:val="8"/>
        </w:numPr>
        <w:spacing w:after="0" w:line="276" w:lineRule="auto"/>
      </w:pPr>
      <w:r w:rsidRPr="00B6554D">
        <w:t>Valkas novada domes att</w:t>
      </w:r>
      <w:r w:rsidRPr="00B6554D">
        <w:rPr>
          <w:rFonts w:cs="Calibri"/>
        </w:rPr>
        <w:t>ī</w:t>
      </w:r>
      <w:r w:rsidRPr="00B6554D">
        <w:t>st</w:t>
      </w:r>
      <w:r w:rsidRPr="00B6554D">
        <w:rPr>
          <w:rFonts w:cs="Calibri"/>
        </w:rPr>
        <w:t>ī</w:t>
      </w:r>
      <w:r w:rsidRPr="00B6554D">
        <w:t>bas un pl</w:t>
      </w:r>
      <w:r w:rsidRPr="00B6554D">
        <w:rPr>
          <w:rFonts w:cs="Calibri"/>
        </w:rPr>
        <w:t>ā</w:t>
      </w:r>
      <w:r w:rsidRPr="00B6554D">
        <w:t>no</w:t>
      </w:r>
      <w:r w:rsidRPr="00B6554D">
        <w:rPr>
          <w:rFonts w:cs="Frutiger LT Std 45 Light"/>
        </w:rPr>
        <w:t>š</w:t>
      </w:r>
      <w:r w:rsidRPr="00B6554D">
        <w:t xml:space="preserve">anas tehniskie noteikumi </w:t>
      </w:r>
      <w:r>
        <w:t xml:space="preserve"> </w:t>
      </w:r>
      <w:r w:rsidRPr="00B6554D">
        <w:t>nr. 14-7/17/5</w:t>
      </w:r>
    </w:p>
    <w:p w14:paraId="34F8A096" w14:textId="77777777" w:rsidR="00B6554D" w:rsidRPr="00B6554D" w:rsidRDefault="00B6554D" w:rsidP="00B6554D">
      <w:pPr>
        <w:pStyle w:val="BodyText2"/>
        <w:numPr>
          <w:ilvl w:val="0"/>
          <w:numId w:val="8"/>
        </w:numPr>
        <w:spacing w:after="0" w:line="276" w:lineRule="auto"/>
      </w:pPr>
      <w:r w:rsidRPr="00B6554D">
        <w:t>Valkas novada domes siltumapg</w:t>
      </w:r>
      <w:r w:rsidRPr="00B6554D">
        <w:rPr>
          <w:rFonts w:cs="Calibri"/>
        </w:rPr>
        <w:t>ā</w:t>
      </w:r>
      <w:r w:rsidRPr="00B6554D">
        <w:t>des noda</w:t>
      </w:r>
      <w:r w:rsidRPr="00B6554D">
        <w:rPr>
          <w:rFonts w:cs="Calibri"/>
        </w:rPr>
        <w:t>ļ</w:t>
      </w:r>
      <w:r w:rsidRPr="00B6554D">
        <w:t>as tehniskie noteikumi nr. 174</w:t>
      </w:r>
    </w:p>
    <w:p w14:paraId="41355AC8" w14:textId="77777777" w:rsidR="00B6554D" w:rsidRPr="00B6554D" w:rsidRDefault="00B6554D" w:rsidP="00B6554D">
      <w:pPr>
        <w:pStyle w:val="BodyText2"/>
        <w:numPr>
          <w:ilvl w:val="0"/>
          <w:numId w:val="8"/>
        </w:numPr>
        <w:spacing w:after="0" w:line="276" w:lineRule="auto"/>
      </w:pPr>
      <w:r w:rsidRPr="00B6554D">
        <w:t xml:space="preserve">Valkas novada domes </w:t>
      </w:r>
      <w:r w:rsidRPr="00B6554D">
        <w:rPr>
          <w:rFonts w:cs="Calibri"/>
        </w:rPr>
        <w:t>ū</w:t>
      </w:r>
      <w:r w:rsidRPr="00B6554D">
        <w:t>densapg</w:t>
      </w:r>
      <w:r w:rsidRPr="00B6554D">
        <w:rPr>
          <w:rFonts w:cs="Calibri"/>
        </w:rPr>
        <w:t>ā</w:t>
      </w:r>
      <w:r w:rsidRPr="00B6554D">
        <w:t>des un kanaliz</w:t>
      </w:r>
      <w:r w:rsidRPr="00B6554D">
        <w:rPr>
          <w:rFonts w:cs="Calibri"/>
        </w:rPr>
        <w:t>ā</w:t>
      </w:r>
      <w:r w:rsidRPr="00B6554D">
        <w:t>cijas tehniskie noteikumi nr. 914</w:t>
      </w:r>
    </w:p>
    <w:p w14:paraId="104F97E6" w14:textId="4DE20BFB" w:rsidR="00B6554D" w:rsidRDefault="00B6554D" w:rsidP="00B6554D">
      <w:pPr>
        <w:pStyle w:val="BodyText2"/>
        <w:numPr>
          <w:ilvl w:val="0"/>
          <w:numId w:val="8"/>
        </w:numPr>
        <w:spacing w:after="0" w:line="276" w:lineRule="auto"/>
      </w:pPr>
      <w:r w:rsidRPr="00B6554D">
        <w:t>Valkas novada domes ielu apgaismojuma p</w:t>
      </w:r>
      <w:r w:rsidRPr="00B6554D">
        <w:rPr>
          <w:rFonts w:cs="Calibri"/>
        </w:rPr>
        <w:t>ā</w:t>
      </w:r>
      <w:r w:rsidRPr="00B6554D">
        <w:t>rb</w:t>
      </w:r>
      <w:r w:rsidRPr="00B6554D">
        <w:rPr>
          <w:rFonts w:cs="Calibri"/>
        </w:rPr>
        <w:t>ū</w:t>
      </w:r>
      <w:r w:rsidRPr="00B6554D">
        <w:t>vei tehniskie noteikumi nr. 03/2017</w:t>
      </w:r>
    </w:p>
    <w:p w14:paraId="088DC81B" w14:textId="77777777" w:rsidR="00771167" w:rsidRPr="00771167" w:rsidRDefault="00771167" w:rsidP="00771167">
      <w:pPr>
        <w:pStyle w:val="BodyText2"/>
        <w:numPr>
          <w:ilvl w:val="0"/>
          <w:numId w:val="8"/>
        </w:numPr>
        <w:spacing w:after="0" w:line="276" w:lineRule="auto"/>
        <w:jc w:val="left"/>
      </w:pPr>
      <w:r w:rsidRPr="00771167">
        <w:t>Nodoma l</w:t>
      </w:r>
      <w:r w:rsidRPr="00771167">
        <w:rPr>
          <w:rFonts w:cs="Calibri"/>
        </w:rPr>
        <w:t>ī</w:t>
      </w:r>
      <w:r w:rsidRPr="00771167">
        <w:t>gums par d</w:t>
      </w:r>
      <w:r w:rsidRPr="00771167">
        <w:rPr>
          <w:rFonts w:cs="Calibri"/>
        </w:rPr>
        <w:t>ā</w:t>
      </w:r>
      <w:r w:rsidRPr="00771167">
        <w:t>vin</w:t>
      </w:r>
      <w:r w:rsidRPr="00771167">
        <w:rPr>
          <w:rFonts w:cs="Calibri"/>
        </w:rPr>
        <w:t>ā</w:t>
      </w:r>
      <w:r w:rsidRPr="00771167">
        <w:t>juma l</w:t>
      </w:r>
      <w:r w:rsidRPr="00771167">
        <w:rPr>
          <w:rFonts w:cs="Calibri"/>
        </w:rPr>
        <w:t>ī</w:t>
      </w:r>
      <w:r w:rsidRPr="00771167">
        <w:t>guma nosl</w:t>
      </w:r>
      <w:r w:rsidRPr="00771167">
        <w:rPr>
          <w:rFonts w:cs="Calibri"/>
        </w:rPr>
        <w:t>ē</w:t>
      </w:r>
      <w:r w:rsidRPr="00771167">
        <w:t>g</w:t>
      </w:r>
      <w:r w:rsidRPr="00771167">
        <w:rPr>
          <w:rFonts w:cs="Frutiger LT Std 45 Light"/>
        </w:rPr>
        <w:t>š</w:t>
      </w:r>
      <w:r w:rsidRPr="00771167">
        <w:t>anu nr. VND/4-22/17/26</w:t>
      </w:r>
    </w:p>
    <w:p w14:paraId="4242644A" w14:textId="77777777" w:rsidR="00771167" w:rsidRPr="00771167" w:rsidRDefault="00771167" w:rsidP="00771167">
      <w:pPr>
        <w:pStyle w:val="BodyText2"/>
        <w:numPr>
          <w:ilvl w:val="0"/>
          <w:numId w:val="8"/>
        </w:numPr>
        <w:spacing w:after="0" w:line="276" w:lineRule="auto"/>
        <w:jc w:val="left"/>
      </w:pPr>
      <w:r w:rsidRPr="00771167">
        <w:t>Valkas novada domes pilnvara nr.3-6/17/10</w:t>
      </w:r>
    </w:p>
    <w:p w14:paraId="5883141E" w14:textId="77777777" w:rsidR="00B6554D" w:rsidRPr="00B6554D" w:rsidRDefault="00B6554D" w:rsidP="00B6554D">
      <w:pPr>
        <w:pStyle w:val="BodyText2"/>
        <w:numPr>
          <w:ilvl w:val="0"/>
          <w:numId w:val="8"/>
        </w:numPr>
        <w:spacing w:after="0" w:line="276" w:lineRule="auto"/>
      </w:pPr>
      <w:r w:rsidRPr="00B6554D">
        <w:t>Valkas robežsardzes tehniskie noteikumi nr. 23-5-647</w:t>
      </w:r>
      <w:r w:rsidRPr="00B6554D">
        <w:tab/>
        <w:t xml:space="preserve">                                </w:t>
      </w:r>
    </w:p>
    <w:p w14:paraId="37A79A44" w14:textId="77777777" w:rsidR="00B6554D" w:rsidRPr="00B6554D" w:rsidRDefault="00B6554D" w:rsidP="00B6554D">
      <w:pPr>
        <w:pStyle w:val="BodyText2"/>
        <w:numPr>
          <w:ilvl w:val="0"/>
          <w:numId w:val="8"/>
        </w:numPr>
        <w:spacing w:after="0" w:line="276" w:lineRule="auto"/>
      </w:pPr>
      <w:r w:rsidRPr="00B6554D">
        <w:t>SIA "Telia Latvija" tehniskie noteikumi nr. 17-27n</w:t>
      </w:r>
      <w:r w:rsidRPr="00B6554D">
        <w:tab/>
      </w:r>
    </w:p>
    <w:p w14:paraId="6450D50A" w14:textId="77777777" w:rsidR="00B8634C" w:rsidRPr="00B8634C" w:rsidRDefault="00B8634C" w:rsidP="00B8634C">
      <w:pPr>
        <w:pStyle w:val="ListParagraph"/>
        <w:numPr>
          <w:ilvl w:val="0"/>
          <w:numId w:val="8"/>
        </w:numPr>
      </w:pPr>
      <w:r w:rsidRPr="00B8634C">
        <w:t>SIA "Telia Latvija" tehniskie noteikumi nr. 17-148n</w:t>
      </w:r>
    </w:p>
    <w:p w14:paraId="0E77807C" w14:textId="5A12182E" w:rsidR="00034DAA" w:rsidRDefault="00034DAA" w:rsidP="004D3C0D">
      <w:pPr>
        <w:pStyle w:val="ListParagraph"/>
      </w:pPr>
    </w:p>
    <w:p w14:paraId="2F094B3B" w14:textId="1297D706" w:rsidR="004D3C0D" w:rsidRPr="00090552" w:rsidRDefault="004D3C0D" w:rsidP="004D3C0D">
      <w:r w:rsidRPr="00090552">
        <w:t>Valga:</w:t>
      </w:r>
    </w:p>
    <w:p w14:paraId="45D755AE" w14:textId="77777777" w:rsidR="00090552" w:rsidRPr="00CA455F" w:rsidRDefault="00090552" w:rsidP="00B6554D">
      <w:pPr>
        <w:pStyle w:val="ListParagraph"/>
        <w:numPr>
          <w:ilvl w:val="0"/>
          <w:numId w:val="4"/>
        </w:numPr>
      </w:pPr>
      <w:r w:rsidRPr="00CA455F">
        <w:t xml:space="preserve">Elektrilevi OÜ </w:t>
      </w:r>
      <w:r>
        <w:t>Dienvidaustrumigaunijas Reģiona tehniskie noteikumi zemsprieguma pieslēgumiem</w:t>
      </w:r>
      <w:r w:rsidRPr="00CA455F">
        <w:t xml:space="preserve"> nr 250307</w:t>
      </w:r>
      <w:r>
        <w:t xml:space="preserve"> 12.04.2017</w:t>
      </w:r>
      <w:r w:rsidRPr="00CA455F">
        <w:t>;</w:t>
      </w:r>
    </w:p>
    <w:p w14:paraId="70FECE7F" w14:textId="32638E83" w:rsidR="00090552" w:rsidRDefault="00090552" w:rsidP="00B6554D">
      <w:pPr>
        <w:pStyle w:val="ListParagraph"/>
        <w:numPr>
          <w:ilvl w:val="0"/>
          <w:numId w:val="4"/>
        </w:numPr>
      </w:pPr>
      <w:r w:rsidRPr="00CA455F">
        <w:t xml:space="preserve">Elektrilevi OÜ </w:t>
      </w:r>
      <w:r>
        <w:t>Dienvidaustrumigaunijas Reģiona tehniskie noteikumi tīklu pārbūvei</w:t>
      </w:r>
      <w:r w:rsidRPr="00CA455F">
        <w:t xml:space="preserve"> nr 250311</w:t>
      </w:r>
      <w:r>
        <w:t xml:space="preserve"> </w:t>
      </w:r>
      <w:r w:rsidR="00F84813">
        <w:t>(</w:t>
      </w:r>
      <w:r>
        <w:t>12.04.2017</w:t>
      </w:r>
      <w:r w:rsidR="00F84813">
        <w:t>)</w:t>
      </w:r>
      <w:r w:rsidRPr="00CA455F">
        <w:t>;</w:t>
      </w:r>
    </w:p>
    <w:p w14:paraId="3E82E1D0" w14:textId="77777777" w:rsidR="00811365" w:rsidRPr="00811365" w:rsidRDefault="00811365" w:rsidP="00811365">
      <w:pPr>
        <w:pStyle w:val="ListParagraph"/>
        <w:numPr>
          <w:ilvl w:val="0"/>
          <w:numId w:val="4"/>
        </w:numPr>
      </w:pPr>
      <w:r w:rsidRPr="00811365">
        <w:t xml:space="preserve">Valgas novada domes projektēšanas uzdevums (18.10.2016); </w:t>
      </w:r>
    </w:p>
    <w:p w14:paraId="3E5D696D" w14:textId="1025E6E4" w:rsidR="00090552" w:rsidRDefault="00090552" w:rsidP="00B6554D">
      <w:pPr>
        <w:pStyle w:val="ListParagraph"/>
        <w:numPr>
          <w:ilvl w:val="0"/>
          <w:numId w:val="4"/>
        </w:numPr>
      </w:pPr>
      <w:r>
        <w:t xml:space="preserve">Igaunijas Policijas un Robežsardzes dienests nr. 1.11-11/6-2 </w:t>
      </w:r>
      <w:r w:rsidR="00F84813">
        <w:t>(</w:t>
      </w:r>
      <w:r>
        <w:t>02.02.2017</w:t>
      </w:r>
      <w:r w:rsidR="00F84813">
        <w:t>)</w:t>
      </w:r>
      <w:r>
        <w:t>;</w:t>
      </w:r>
    </w:p>
    <w:p w14:paraId="20A24B26" w14:textId="77777777" w:rsidR="00090552" w:rsidRPr="00CA455F" w:rsidRDefault="00090552" w:rsidP="00B6554D">
      <w:pPr>
        <w:pStyle w:val="ListParagraph"/>
        <w:numPr>
          <w:ilvl w:val="0"/>
          <w:numId w:val="4"/>
        </w:numPr>
      </w:pPr>
      <w:r w:rsidRPr="00CA455F">
        <w:t>AS Utilitas</w:t>
      </w:r>
      <w:r>
        <w:t xml:space="preserve"> tehniskie noteikumi Valgas-Valkas kontaktzonas un gājēju ceļa skiču projektam</w:t>
      </w:r>
      <w:r w:rsidRPr="00CA455F">
        <w:t xml:space="preserve"> nr 23.TSV/01-1 (02.03.2017);</w:t>
      </w:r>
    </w:p>
    <w:p w14:paraId="0D29AE66" w14:textId="77777777" w:rsidR="00090552" w:rsidRPr="00CA455F" w:rsidRDefault="00090552" w:rsidP="00B6554D">
      <w:pPr>
        <w:pStyle w:val="ListParagraph"/>
        <w:numPr>
          <w:ilvl w:val="0"/>
          <w:numId w:val="4"/>
        </w:numPr>
      </w:pPr>
      <w:r w:rsidRPr="00CA455F">
        <w:t xml:space="preserve">AS Telia Eesti </w:t>
      </w:r>
      <w:r>
        <w:t>tehniskie noteikumi</w:t>
      </w:r>
      <w:r w:rsidRPr="00CA455F">
        <w:t xml:space="preserve"> nr 27898933 (18.01.2017)</w:t>
      </w:r>
      <w:r>
        <w:t>.</w:t>
      </w:r>
    </w:p>
    <w:p w14:paraId="0E94C0CF" w14:textId="236E6A89" w:rsidR="00BB4BF6" w:rsidRPr="00CA455F" w:rsidRDefault="00BB4BF6" w:rsidP="00034DAA">
      <w:pPr>
        <w:pStyle w:val="Bullets"/>
        <w:numPr>
          <w:ilvl w:val="0"/>
          <w:numId w:val="0"/>
        </w:numPr>
        <w:ind w:left="1004"/>
      </w:pPr>
    </w:p>
    <w:p w14:paraId="5312F364" w14:textId="10ADCE99" w:rsidR="00BB4BF6" w:rsidRDefault="00BF4C6E" w:rsidP="0026424C">
      <w:pPr>
        <w:pStyle w:val="Heading3"/>
      </w:pPr>
      <w:bookmarkStart w:id="51" w:name="_Toc469902374"/>
      <w:bookmarkStart w:id="52" w:name="_Toc480447294"/>
      <w:bookmarkStart w:id="53" w:name="_Toc515524717"/>
      <w:r>
        <w:t>Pētījumi, mērījumi un prognozes</w:t>
      </w:r>
      <w:bookmarkEnd w:id="51"/>
      <w:bookmarkEnd w:id="52"/>
      <w:bookmarkEnd w:id="53"/>
    </w:p>
    <w:p w14:paraId="09510FEF" w14:textId="77777777" w:rsidR="00090552" w:rsidRPr="00A076DE" w:rsidRDefault="00090552" w:rsidP="00B6554D">
      <w:pPr>
        <w:pStyle w:val="ListParagraph"/>
        <w:numPr>
          <w:ilvl w:val="0"/>
          <w:numId w:val="7"/>
        </w:numPr>
      </w:pPr>
      <w:r w:rsidRPr="00A076DE">
        <w:t>Valka</w:t>
      </w:r>
      <w:r w:rsidRPr="00A076DE">
        <w:rPr>
          <w:rFonts w:eastAsia="Century Gothic" w:cs="Century Gothic"/>
        </w:rPr>
        <w:t xml:space="preserve"> Ģeodēziskais pamatplāns/topogrāfija:  </w:t>
      </w:r>
      <w:r w:rsidRPr="00A076DE">
        <w:t>SIA "Vidzemes Mērnieks" (reģ. nr. 44103030828), vienošanās nr. VND/4-29/15/184 from 07.05.2015, sastāv 11.06.2015</w:t>
      </w:r>
    </w:p>
    <w:p w14:paraId="05DD047E" w14:textId="77777777" w:rsidR="00090552" w:rsidRPr="00A076DE" w:rsidRDefault="00090552" w:rsidP="00B6554D">
      <w:pPr>
        <w:pStyle w:val="Bullets"/>
        <w:numPr>
          <w:ilvl w:val="0"/>
          <w:numId w:val="7"/>
        </w:numPr>
      </w:pPr>
      <w:r w:rsidRPr="00A076DE">
        <w:t>Valga Ģeodēziskais pamatplāns/topogrāfija: Geotsentrum, Aabenest OÜ 12.12.2016, neviens darbs 16200G</w:t>
      </w:r>
    </w:p>
    <w:p w14:paraId="29598ABC" w14:textId="77777777" w:rsidR="00F97E2D" w:rsidRPr="00032C0F" w:rsidRDefault="00F97E2D" w:rsidP="00F97E2D">
      <w:pPr>
        <w:pStyle w:val="Bullets"/>
        <w:numPr>
          <w:ilvl w:val="0"/>
          <w:numId w:val="0"/>
        </w:numPr>
        <w:ind w:left="1004"/>
      </w:pPr>
    </w:p>
    <w:p w14:paraId="3E9B319B" w14:textId="1BAA3AC4" w:rsidR="00BB4BF6" w:rsidRPr="00032C0F" w:rsidRDefault="00BB4BF6" w:rsidP="0026424C">
      <w:pPr>
        <w:pStyle w:val="Heading3"/>
      </w:pPr>
      <w:bookmarkStart w:id="54" w:name="_Toc469902375"/>
      <w:bookmarkStart w:id="55" w:name="_Toc515524718"/>
      <w:r w:rsidRPr="00032C0F">
        <w:t>Norm</w:t>
      </w:r>
      <w:bookmarkEnd w:id="54"/>
      <w:r w:rsidR="00585A30">
        <w:t>atīvie dokumenti</w:t>
      </w:r>
      <w:bookmarkEnd w:id="55"/>
    </w:p>
    <w:p w14:paraId="3D077338" w14:textId="55E7E1AD" w:rsidR="004A73F8" w:rsidRPr="004A73F8" w:rsidRDefault="004A73F8" w:rsidP="004A73F8">
      <w:pPr>
        <w:rPr>
          <w:rFonts w:eastAsia="Century Gothic" w:cs="Century Gothic"/>
        </w:rPr>
      </w:pPr>
      <w:r w:rsidRPr="004A73F8">
        <w:rPr>
          <w:rFonts w:eastAsia="Century Gothic" w:cs="Century Gothic"/>
        </w:rPr>
        <w:t xml:space="preserve">Projekts sastādīts </w:t>
      </w:r>
      <w:r w:rsidR="00EC04D2" w:rsidRPr="00EC04D2">
        <w:rPr>
          <w:rFonts w:eastAsia="Century Gothic" w:cs="Century Gothic"/>
        </w:rPr>
        <w:t>pamatprojekts</w:t>
      </w:r>
      <w:r w:rsidRPr="004A73F8">
        <w:rPr>
          <w:rFonts w:eastAsia="Century Gothic" w:cs="Century Gothic"/>
        </w:rPr>
        <w:t xml:space="preserve">. Tajā ietilpst skaidrojošais apraksts un rasējumi, kas viens otru papildina. </w:t>
      </w:r>
      <w:r w:rsidR="00EC04D2" w:rsidRPr="00EC04D2">
        <w:rPr>
          <w:rFonts w:eastAsia="Century Gothic" w:cs="Century Gothic"/>
        </w:rPr>
        <w:t>pamatprojekts</w:t>
      </w:r>
      <w:r w:rsidRPr="004A73F8">
        <w:rPr>
          <w:rFonts w:eastAsia="Century Gothic" w:cs="Century Gothic"/>
        </w:rPr>
        <w:t xml:space="preserve"> apjoms atbilst Ekonomikas un Komunikāciju ministrijas rīkojuma 98 (17.07.2015) „Prasības Būvprojektam“ prasībām. Skaidrojošā apraksta struktūra un saturs atbilst LBN 202-15 "Būvprojekta saturs un noformēšana" un EVS 865-1:2013 „Būvprojekta apraksts. 1. daļa: Priekšprojekta paskaidrojuma raksts“ standartam.</w:t>
      </w:r>
    </w:p>
    <w:p w14:paraId="53465651" w14:textId="3EDEB0D0" w:rsidR="00BB4BF6" w:rsidRDefault="004A73F8" w:rsidP="004A73F8">
      <w:pPr>
        <w:rPr>
          <w:rFonts w:eastAsia="Century Gothic" w:cs="Century Gothic"/>
        </w:rPr>
      </w:pPr>
      <w:r w:rsidRPr="004A73F8">
        <w:rPr>
          <w:rFonts w:eastAsia="Century Gothic" w:cs="Century Gothic"/>
        </w:rPr>
        <w:t xml:space="preserve">Normatīvie dokumenti, kuri ir ievēroti vai jāievēro dažādu </w:t>
      </w:r>
      <w:r w:rsidR="00EC04D2" w:rsidRPr="00EC04D2">
        <w:rPr>
          <w:rFonts w:eastAsia="Century Gothic" w:cs="Century Gothic"/>
        </w:rPr>
        <w:t>pamatprojekts</w:t>
      </w:r>
      <w:r w:rsidRPr="004A73F8">
        <w:rPr>
          <w:rFonts w:eastAsia="Century Gothic" w:cs="Century Gothic"/>
        </w:rPr>
        <w:t xml:space="preserve"> daļu sastādīšanā un projekta plānošanas risinājumos, ir ievietoti skaidrojošā apraksta atbilstošajās nodaļās. Jebkurā gadījumā ir ievēroti Igaunijā spēkā esošie likumi, rīkojumi un standarti.</w:t>
      </w:r>
    </w:p>
    <w:p w14:paraId="57824982" w14:textId="77777777" w:rsidR="00130C00" w:rsidRPr="00032C0F" w:rsidRDefault="00130C00" w:rsidP="004A73F8"/>
    <w:sectPr w:rsidR="00130C00" w:rsidRPr="00032C0F" w:rsidSect="00516288">
      <w:headerReference w:type="default" r:id="rId21"/>
      <w:footerReference w:type="default" r:id="rId22"/>
      <w:footerReference w:type="first" r:id="rId23"/>
      <w:pgSz w:w="11906" w:h="16838"/>
      <w:pgMar w:top="1831" w:right="1134" w:bottom="1134" w:left="1134" w:header="851"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976260" w14:textId="77777777" w:rsidR="009C5BF6" w:rsidRDefault="009C5BF6" w:rsidP="00464341">
      <w:r>
        <w:separator/>
      </w:r>
    </w:p>
    <w:p w14:paraId="54A5C7A7" w14:textId="77777777" w:rsidR="009C5BF6" w:rsidRDefault="009C5BF6" w:rsidP="00464341"/>
  </w:endnote>
  <w:endnote w:type="continuationSeparator" w:id="0">
    <w:p w14:paraId="6BCF1988" w14:textId="77777777" w:rsidR="009C5BF6" w:rsidRDefault="009C5BF6" w:rsidP="00464341">
      <w:r>
        <w:continuationSeparator/>
      </w:r>
    </w:p>
    <w:p w14:paraId="03136C6C" w14:textId="77777777" w:rsidR="009C5BF6" w:rsidRDefault="009C5BF6" w:rsidP="00464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Century Gothic">
    <w:panose1 w:val="020B0502020202020204"/>
    <w:charset w:val="BA"/>
    <w:family w:val="swiss"/>
    <w:pitch w:val="variable"/>
    <w:sig w:usb0="00000287" w:usb1="00000000" w:usb2="00000000" w:usb3="00000000" w:csb0="0000009F" w:csb1="00000000"/>
  </w:font>
  <w:font w:name="Tahoma">
    <w:altName w:val="Lucidasans"/>
    <w:panose1 w:val="020B0604030504040204"/>
    <w:charset w:val="BA"/>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Semilight">
    <w:panose1 w:val="020B0402040204020203"/>
    <w:charset w:val="BA"/>
    <w:family w:val="swiss"/>
    <w:pitch w:val="variable"/>
    <w:sig w:usb0="E4002EFF" w:usb1="C000E47F"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MS Shell Dlg 2">
    <w:panose1 w:val="020B0604030504040204"/>
    <w:charset w:val="BA"/>
    <w:family w:val="swiss"/>
    <w:pitch w:val="variable"/>
    <w:sig w:usb0="E1002EFF" w:usb1="C000605B" w:usb2="00000029" w:usb3="00000000" w:csb0="000101F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84E72" w14:textId="3EBCD040" w:rsidR="000A0712" w:rsidRPr="00AC6ACF" w:rsidRDefault="000A0712" w:rsidP="00516288">
    <w:pPr>
      <w:pStyle w:val="JalusPisTMP"/>
      <w:jc w:val="both"/>
      <w:rPr>
        <w:szCs w:val="16"/>
      </w:rPr>
    </w:pPr>
    <w:r w:rsidRPr="00AC6ACF">
      <w:rPr>
        <w:rFonts w:cs="Arial"/>
        <w:noProof/>
        <w:szCs w:val="16"/>
        <w:lang w:val="ru-RU" w:eastAsia="ru-RU"/>
      </w:rPr>
      <mc:AlternateContent>
        <mc:Choice Requires="wps">
          <w:drawing>
            <wp:anchor distT="0" distB="0" distL="114300" distR="114300" simplePos="0" relativeHeight="251659264" behindDoc="0" locked="0" layoutInCell="1" allowOverlap="1" wp14:anchorId="324F43D8" wp14:editId="156AA601">
              <wp:simplePos x="0" y="0"/>
              <wp:positionH relativeFrom="column">
                <wp:posOffset>-9525</wp:posOffset>
              </wp:positionH>
              <wp:positionV relativeFrom="paragraph">
                <wp:posOffset>-31115</wp:posOffset>
              </wp:positionV>
              <wp:extent cx="5688000" cy="0"/>
              <wp:effectExtent l="0" t="0" r="27305" b="19050"/>
              <wp:wrapNone/>
              <wp:docPr id="3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142DCD" id="_x0000_t32" coordsize="21600,21600" o:spt="32" o:oned="t" path="m,l21600,21600e" filled="f">
              <v:path arrowok="t" fillok="f" o:connecttype="none"/>
              <o:lock v:ext="edit" shapetype="t"/>
            </v:shapetype>
            <v:shape id="AutoShape 1" o:spid="_x0000_s1026" type="#_x0000_t32" style="position:absolute;margin-left:-.75pt;margin-top:-2.45pt;width:447.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P2IAIAADwEAAAOAAAAZHJzL2Uyb0RvYy54bWysU82O2yAQvlfqOyDuie2sky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"/>
          </w:pict>
        </mc:Fallback>
      </mc:AlternateContent>
    </w:r>
    <w:r w:rsidRPr="00AC6ACF">
      <w:rPr>
        <w:spacing w:val="-5"/>
        <w:lang w:val="en-GB"/>
      </w:rPr>
      <w:t xml:space="preserve">In Project Studio Barcelona, </w:t>
    </w:r>
    <w:r w:rsidRPr="00D75240">
      <w:rPr>
        <w:spacing w:val="-5"/>
        <w:lang w:val="en-GB"/>
      </w:rPr>
      <w:t>atbildīgā persona</w:t>
    </w:r>
    <w:r>
      <w:rPr>
        <w:spacing w:val="-5"/>
        <w:lang w:val="en-GB"/>
      </w:rPr>
      <w:t xml:space="preserve">: </w:t>
    </w:r>
    <w:r w:rsidRPr="00AC6ACF">
      <w:rPr>
        <w:spacing w:val="-5"/>
        <w:lang w:val="en-GB"/>
      </w:rPr>
      <w:t>Jordi Safont-Tria</w:t>
    </w:r>
    <w:r w:rsidRPr="00AC6ACF">
      <w:rPr>
        <w:sz w:val="10"/>
        <w:szCs w:val="16"/>
      </w:rPr>
      <w:t xml:space="preserve">        </w:t>
    </w:r>
    <w:r w:rsidRPr="00AC6ACF">
      <w:rPr>
        <w:szCs w:val="16"/>
      </w:rPr>
      <w:tab/>
    </w:r>
    <w:r w:rsidRPr="00AC6ACF">
      <w:rPr>
        <w:szCs w:val="16"/>
      </w:rPr>
      <w:tab/>
    </w:r>
    <w:r w:rsidRPr="00AC6ACF">
      <w:rPr>
        <w:noProof/>
        <w:szCs w:val="16"/>
      </w:rPr>
      <w:br/>
      <w:t xml:space="preserve">OÜ Keskkonnaprojekt, </w:t>
    </w:r>
    <w:r w:rsidR="004A73F8">
      <w:rPr>
        <w:noProof/>
        <w:szCs w:val="16"/>
      </w:rPr>
      <w:t>atbildīgās personas</w:t>
    </w:r>
    <w:r w:rsidRPr="00AC6ACF">
      <w:rPr>
        <w:noProof/>
        <w:szCs w:val="16"/>
      </w:rPr>
      <w:t>: Marek Uiboupin, Janno</w:t>
    </w:r>
    <w:r w:rsidR="005C1C38">
      <w:rPr>
        <w:noProof/>
        <w:szCs w:val="16"/>
      </w:rPr>
      <w:t xml:space="preserve"> Erm, Vadim Mahkats</w:t>
    </w:r>
  </w:p>
  <w:p w14:paraId="3ECF59B5" w14:textId="1DB4C549" w:rsidR="000A0712" w:rsidRDefault="000A0712" w:rsidP="00516288">
    <w:pPr>
      <w:pStyle w:val="JalusPisTMP"/>
      <w:jc w:val="both"/>
      <w:rPr>
        <w:szCs w:val="16"/>
      </w:rPr>
    </w:pPr>
    <w:r w:rsidRPr="00AC6ACF">
      <w:rPr>
        <w:szCs w:val="16"/>
      </w:rPr>
      <w:t xml:space="preserve">SIA "Balts un Melns", </w:t>
    </w:r>
    <w:r w:rsidR="005C1C38">
      <w:rPr>
        <w:noProof/>
        <w:szCs w:val="16"/>
      </w:rPr>
      <w:t>atbildīgās personas</w:t>
    </w:r>
    <w:r>
      <w:rPr>
        <w:szCs w:val="16"/>
      </w:rPr>
      <w:t xml:space="preserve">: </w:t>
    </w:r>
    <w:r w:rsidRPr="00AC6ACF">
      <w:rPr>
        <w:rFonts w:cs="Segoe UI Semilight"/>
      </w:rPr>
      <w:t>Guntis Kārkliņš</w:t>
    </w:r>
    <w:r w:rsidR="004E6197">
      <w:rPr>
        <w:rFonts w:cs="Segoe UI Semilight"/>
      </w:rPr>
      <w:t xml:space="preserve">, </w:t>
    </w:r>
    <w:r w:rsidR="004E6197">
      <w:t>Maris Reinfelds, Mareks Smans, Uldis Frančenko, Ilze Mežole-Unte</w:t>
    </w:r>
  </w:p>
  <w:p w14:paraId="5AEC06C5" w14:textId="77777777" w:rsidR="000A0712" w:rsidRPr="00516288" w:rsidRDefault="000A0712" w:rsidP="00516288">
    <w:pPr>
      <w:spacing w:after="0" w:line="240" w:lineRule="auto"/>
      <w:rPr>
        <w:lang w:eastAsia="et-EE" w:bidi="ar-SA"/>
      </w:rPr>
    </w:pPr>
  </w:p>
  <w:p w14:paraId="665CAA5C" w14:textId="57EC5703" w:rsidR="000A0712" w:rsidRPr="00516288" w:rsidRDefault="000A0712" w:rsidP="00516288">
    <w:pPr>
      <w:pStyle w:val="Footer"/>
      <w:tabs>
        <w:tab w:val="clear" w:pos="4536"/>
        <w:tab w:val="clear" w:pos="9072"/>
        <w:tab w:val="center" w:pos="5103"/>
        <w:tab w:val="right" w:pos="9639"/>
      </w:tabs>
      <w:spacing w:after="240"/>
      <w:jc w:val="right"/>
      <w:rPr>
        <w:noProof/>
        <w:sz w:val="16"/>
        <w:szCs w:val="16"/>
      </w:rPr>
    </w:pPr>
    <w:r w:rsidRPr="00AC6ACF">
      <w:rPr>
        <w:noProof/>
        <w:sz w:val="16"/>
        <w:szCs w:val="16"/>
      </w:rPr>
      <w:tab/>
    </w:r>
    <w:r w:rsidRPr="00AC6ACF">
      <w:rPr>
        <w:sz w:val="16"/>
        <w:szCs w:val="16"/>
      </w:rPr>
      <w:fldChar w:fldCharType="begin"/>
    </w:r>
    <w:r w:rsidRPr="00AC6ACF">
      <w:rPr>
        <w:sz w:val="16"/>
        <w:szCs w:val="16"/>
      </w:rPr>
      <w:instrText xml:space="preserve"> PAGE  \* Arabic  \* MERGEFORMAT </w:instrText>
    </w:r>
    <w:r w:rsidRPr="00AC6ACF">
      <w:rPr>
        <w:sz w:val="16"/>
        <w:szCs w:val="16"/>
      </w:rPr>
      <w:fldChar w:fldCharType="separate"/>
    </w:r>
    <w:r w:rsidR="00264288">
      <w:rPr>
        <w:noProof/>
        <w:sz w:val="16"/>
        <w:szCs w:val="16"/>
      </w:rPr>
      <w:t>17</w:t>
    </w:r>
    <w:r w:rsidRPr="00AC6ACF">
      <w:rPr>
        <w:noProof/>
        <w:sz w:val="16"/>
        <w:szCs w:val="16"/>
      </w:rPr>
      <w:fldChar w:fldCharType="end"/>
    </w:r>
    <w:r w:rsidRPr="00AC6ACF">
      <w:rPr>
        <w:sz w:val="16"/>
        <w:szCs w:val="16"/>
      </w:rPr>
      <w:t>/</w:t>
    </w:r>
    <w:r w:rsidRPr="00AC6ACF">
      <w:rPr>
        <w:sz w:val="16"/>
        <w:szCs w:val="16"/>
      </w:rPr>
      <w:fldChar w:fldCharType="begin"/>
    </w:r>
    <w:r w:rsidRPr="00AC6ACF">
      <w:rPr>
        <w:sz w:val="16"/>
        <w:szCs w:val="16"/>
      </w:rPr>
      <w:instrText xml:space="preserve"> NUMPAGES  \* Arabic  \* MERGEFORMAT </w:instrText>
    </w:r>
    <w:r w:rsidRPr="00AC6ACF">
      <w:rPr>
        <w:sz w:val="16"/>
        <w:szCs w:val="16"/>
      </w:rPr>
      <w:fldChar w:fldCharType="separate"/>
    </w:r>
    <w:r w:rsidR="00264288">
      <w:rPr>
        <w:noProof/>
        <w:sz w:val="16"/>
        <w:szCs w:val="16"/>
      </w:rPr>
      <w:t>17</w:t>
    </w:r>
    <w:r w:rsidRPr="00AC6ACF">
      <w:rPr>
        <w:noProof/>
        <w:sz w:val="16"/>
        <w:szCs w:val="16"/>
      </w:rPr>
      <w:fldChar w:fldCharType="end"/>
    </w:r>
    <w:r>
      <w:rPr>
        <w:noProof/>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F469B" w14:textId="77777777" w:rsidR="000A0712" w:rsidRPr="00E640FE" w:rsidRDefault="000A0712">
    <w:pPr>
      <w:pStyle w:val="Footer"/>
    </w:pPr>
    <w:r>
      <w:tab/>
    </w:r>
    <w:r w:rsidRPr="00E640FE">
      <w:t>Aprill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7F3B3" w14:textId="77777777" w:rsidR="009C5BF6" w:rsidRDefault="009C5BF6" w:rsidP="00464341">
      <w:r>
        <w:separator/>
      </w:r>
    </w:p>
    <w:p w14:paraId="137CDBF8" w14:textId="77777777" w:rsidR="009C5BF6" w:rsidRDefault="009C5BF6" w:rsidP="00464341"/>
  </w:footnote>
  <w:footnote w:type="continuationSeparator" w:id="0">
    <w:p w14:paraId="41DEF90F" w14:textId="77777777" w:rsidR="009C5BF6" w:rsidRDefault="009C5BF6" w:rsidP="00464341">
      <w:r>
        <w:continuationSeparator/>
      </w:r>
    </w:p>
    <w:p w14:paraId="22057E41" w14:textId="77777777" w:rsidR="009C5BF6" w:rsidRDefault="009C5BF6" w:rsidP="004643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Borders>
        <w:bottom w:val="single" w:sz="4" w:space="0" w:color="auto"/>
      </w:tblBorders>
      <w:tblLook w:val="04A0" w:firstRow="1" w:lastRow="0" w:firstColumn="1" w:lastColumn="0" w:noHBand="0" w:noVBand="1"/>
    </w:tblPr>
    <w:tblGrid>
      <w:gridCol w:w="5812"/>
      <w:gridCol w:w="3827"/>
    </w:tblGrid>
    <w:tr w:rsidR="000A0712" w14:paraId="718366EE" w14:textId="77777777" w:rsidTr="000A0712">
      <w:tc>
        <w:tcPr>
          <w:tcW w:w="5812" w:type="dxa"/>
          <w:shd w:val="clear" w:color="auto" w:fill="auto"/>
        </w:tcPr>
        <w:p w14:paraId="4C2ED4E0" w14:textId="77777777" w:rsidR="000A0712" w:rsidRDefault="000A0712" w:rsidP="00516288">
          <w:pPr>
            <w:pStyle w:val="JalusPisTMP"/>
            <w:tabs>
              <w:tab w:val="left" w:pos="5670"/>
            </w:tabs>
          </w:pPr>
          <w:r w:rsidRPr="00A0530A">
            <w:t>VALGAS-VALKAS DVĪŅU PILSĒTAS CENTRA ATTĪSTĪBA</w:t>
          </w:r>
          <w:r>
            <w:t xml:space="preserve"> </w:t>
          </w:r>
        </w:p>
      </w:tc>
      <w:tc>
        <w:tcPr>
          <w:tcW w:w="3827" w:type="dxa"/>
          <w:shd w:val="clear" w:color="auto" w:fill="auto"/>
        </w:tcPr>
        <w:p w14:paraId="3BA985EB" w14:textId="658D3206" w:rsidR="000A0712" w:rsidRDefault="000A0712" w:rsidP="009639C4">
          <w:pPr>
            <w:pStyle w:val="JalusPisTMP"/>
            <w:tabs>
              <w:tab w:val="left" w:pos="5670"/>
            </w:tabs>
            <w:jc w:val="right"/>
          </w:pPr>
          <w:r>
            <w:t xml:space="preserve">                    </w:t>
          </w:r>
          <w:r w:rsidR="009639C4">
            <w:t>Darba nr</w:t>
          </w:r>
          <w:r>
            <w:t xml:space="preserve"> IN1601</w:t>
          </w:r>
        </w:p>
      </w:tc>
    </w:tr>
    <w:tr w:rsidR="000A0712" w14:paraId="7CC4F34C" w14:textId="77777777" w:rsidTr="000A0712">
      <w:tc>
        <w:tcPr>
          <w:tcW w:w="5812" w:type="dxa"/>
          <w:shd w:val="clear" w:color="auto" w:fill="auto"/>
        </w:tcPr>
        <w:p w14:paraId="59109B24" w14:textId="77777777" w:rsidR="000A0712" w:rsidRDefault="000A0712" w:rsidP="00516288">
          <w:pPr>
            <w:pStyle w:val="JalusPisTMP"/>
            <w:jc w:val="both"/>
          </w:pPr>
          <w:r>
            <w:t xml:space="preserve">Adrese: Valka novads Latvija; Valga novads </w:t>
          </w:r>
          <w:r w:rsidRPr="00D75240">
            <w:t>Igaunija</w:t>
          </w:r>
        </w:p>
      </w:tc>
      <w:tc>
        <w:tcPr>
          <w:tcW w:w="3827" w:type="dxa"/>
          <w:shd w:val="clear" w:color="auto" w:fill="auto"/>
        </w:tcPr>
        <w:p w14:paraId="6D1C9675" w14:textId="440DB56A" w:rsidR="000A0712" w:rsidRPr="00CA6A5D" w:rsidRDefault="000A0712" w:rsidP="009639C4">
          <w:pPr>
            <w:autoSpaceDE w:val="0"/>
            <w:autoSpaceDN w:val="0"/>
            <w:adjustRightInd w:val="0"/>
            <w:spacing w:after="0" w:line="240" w:lineRule="auto"/>
            <w:jc w:val="right"/>
            <w:rPr>
              <w:rFonts w:ascii="MS Shell Dlg 2" w:hAnsi="MS Shell Dlg 2" w:cs="MS Shell Dlg 2"/>
              <w:sz w:val="16"/>
              <w:szCs w:val="16"/>
              <w:lang w:eastAsia="et-EE" w:bidi="ar-SA"/>
            </w:rPr>
          </w:pPr>
          <w:r>
            <w:rPr>
              <w:rFonts w:ascii="MS Shell Dlg 2" w:hAnsi="MS Shell Dlg 2" w:cs="MS Shell Dlg 2"/>
              <w:sz w:val="16"/>
              <w:szCs w:val="16"/>
              <w:highlight w:val="white"/>
              <w:lang w:eastAsia="et-EE" w:bidi="ar-SA"/>
            </w:rPr>
            <w:t xml:space="preserve">          </w:t>
          </w:r>
          <w:r w:rsidR="004A73F8">
            <w:rPr>
              <w:rFonts w:ascii="MS Shell Dlg 2" w:hAnsi="MS Shell Dlg 2" w:cs="MS Shell Dlg 2"/>
              <w:sz w:val="16"/>
              <w:szCs w:val="16"/>
              <w:highlight w:val="white"/>
              <w:lang w:eastAsia="et-EE" w:bidi="ar-SA"/>
            </w:rPr>
            <w:t xml:space="preserve">          </w:t>
          </w:r>
          <w:r w:rsidR="009639C4">
            <w:rPr>
              <w:rFonts w:ascii="MS Shell Dlg 2" w:hAnsi="MS Shell Dlg 2" w:cs="MS Shell Dlg 2"/>
              <w:sz w:val="16"/>
              <w:szCs w:val="16"/>
              <w:lang w:eastAsia="et-EE" w:bidi="ar-SA"/>
            </w:rPr>
            <w:t>Stadija: PP</w:t>
          </w:r>
        </w:p>
      </w:tc>
    </w:tr>
    <w:tr w:rsidR="000A0712" w14:paraId="6040807D" w14:textId="77777777" w:rsidTr="000A0712">
      <w:tc>
        <w:tcPr>
          <w:tcW w:w="5812" w:type="dxa"/>
          <w:shd w:val="clear" w:color="auto" w:fill="auto"/>
        </w:tcPr>
        <w:p w14:paraId="2AB6A0EC" w14:textId="3181A7FC" w:rsidR="000A0712" w:rsidRDefault="00C95193" w:rsidP="00516288">
          <w:pPr>
            <w:pStyle w:val="JalusPisTMP"/>
            <w:tabs>
              <w:tab w:val="left" w:pos="5670"/>
            </w:tabs>
          </w:pPr>
          <w:r w:rsidRPr="00C95193">
            <w:t>IN1601_PP_0-03_Skaidrojosais_apraksts_vispārīgā_daļa</w:t>
          </w:r>
        </w:p>
      </w:tc>
      <w:tc>
        <w:tcPr>
          <w:tcW w:w="3827" w:type="dxa"/>
          <w:shd w:val="clear" w:color="auto" w:fill="auto"/>
        </w:tcPr>
        <w:p w14:paraId="3B485062" w14:textId="441DE2BC" w:rsidR="000A0712" w:rsidRDefault="0026424C" w:rsidP="005C1C38">
          <w:pPr>
            <w:pStyle w:val="JalusPisTMP"/>
            <w:tabs>
              <w:tab w:val="left" w:pos="5670"/>
            </w:tabs>
            <w:jc w:val="right"/>
          </w:pPr>
          <w:r>
            <w:t>21</w:t>
          </w:r>
          <w:r w:rsidR="00D53983">
            <w:t>.0</w:t>
          </w:r>
          <w:r>
            <w:t>5</w:t>
          </w:r>
          <w:r w:rsidR="000A0712">
            <w:t>.201</w:t>
          </w:r>
          <w:r w:rsidR="00D53983">
            <w:t>8</w:t>
          </w:r>
        </w:p>
      </w:tc>
    </w:tr>
  </w:tbl>
  <w:p w14:paraId="258E20CA" w14:textId="77777777" w:rsidR="000A0712" w:rsidRPr="00AC6ACF" w:rsidRDefault="000A0712" w:rsidP="00516288">
    <w:pPr>
      <w:pStyle w:val="JalusPisTMP"/>
      <w:jc w:val="both"/>
      <w:rPr>
        <w:rFonts w:ascii="Frutiger LT Std 45 Light" w:hAnsi="Frutiger LT Std 45 Light"/>
        <w:sz w:val="18"/>
      </w:rPr>
    </w:pPr>
    <w:r>
      <w:rPr>
        <w:rFonts w:ascii="Frutiger LT Std 45 Light" w:hAnsi="Frutiger LT Std 45 Light"/>
        <w:sz w:val="18"/>
      </w:rPr>
      <w:t xml:space="preserve">   </w:t>
    </w:r>
  </w:p>
  <w:p w14:paraId="3DE2045F" w14:textId="00A4C539" w:rsidR="000A0712" w:rsidRPr="00516288" w:rsidRDefault="000A0712" w:rsidP="00516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24"/>
        <w:szCs w:val="24"/>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Symbol"/>
      </w:rPr>
    </w:lvl>
  </w:abstractNum>
  <w:abstractNum w:abstractNumId="4" w15:restartNumberingAfterBreak="0">
    <w:nsid w:val="02A05F66"/>
    <w:multiLevelType w:val="hybridMultilevel"/>
    <w:tmpl w:val="9E6ADD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9843C1C"/>
    <w:multiLevelType w:val="hybridMultilevel"/>
    <w:tmpl w:val="87DC6878"/>
    <w:lvl w:ilvl="0" w:tplc="CD8AD15A">
      <w:numFmt w:val="bullet"/>
      <w:lvlText w:val="-"/>
      <w:lvlJc w:val="left"/>
      <w:pPr>
        <w:ind w:left="720" w:hanging="360"/>
      </w:pPr>
      <w:rPr>
        <w:rFonts w:ascii="Trebuchet MS" w:eastAsia="Times New Roman" w:hAnsi="Trebuchet M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EF4984"/>
    <w:multiLevelType w:val="hybridMultilevel"/>
    <w:tmpl w:val="203E5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157DD6"/>
    <w:multiLevelType w:val="hybridMultilevel"/>
    <w:tmpl w:val="A73C55D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B6C649B"/>
    <w:multiLevelType w:val="multilevel"/>
    <w:tmpl w:val="EA78C50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DDD780C"/>
    <w:multiLevelType w:val="hybridMultilevel"/>
    <w:tmpl w:val="76D2DF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E405515"/>
    <w:multiLevelType w:val="hybridMultilevel"/>
    <w:tmpl w:val="C75829CC"/>
    <w:lvl w:ilvl="0" w:tplc="0892117E">
      <w:start w:val="1"/>
      <w:numFmt w:val="upperLetter"/>
      <w:pStyle w:val="IPIpeatkk"/>
      <w:lvlText w:val="%1."/>
      <w:lvlJc w:val="left"/>
      <w:pPr>
        <w:ind w:left="720" w:hanging="360"/>
      </w:pPr>
    </w:lvl>
    <w:lvl w:ilvl="1" w:tplc="C0F64A6A">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62A63C2"/>
    <w:multiLevelType w:val="hybridMultilevel"/>
    <w:tmpl w:val="D1589C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AF07157"/>
    <w:multiLevelType w:val="hybridMultilevel"/>
    <w:tmpl w:val="79985A9A"/>
    <w:lvl w:ilvl="0" w:tplc="81BC8A8C">
      <w:start w:val="1"/>
      <w:numFmt w:val="bullet"/>
      <w:pStyle w:val="Bullets"/>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3" w15:restartNumberingAfterBreak="0">
    <w:nsid w:val="5C44660A"/>
    <w:multiLevelType w:val="multilevel"/>
    <w:tmpl w:val="BE185908"/>
    <w:lvl w:ilvl="0">
      <w:start w:val="2"/>
      <w:numFmt w:val="bullet"/>
      <w:pStyle w:val="Normal-list"/>
      <w:lvlText w:val="-"/>
      <w:lvlJc w:val="left"/>
      <w:pPr>
        <w:tabs>
          <w:tab w:val="num" w:pos="1080"/>
        </w:tabs>
        <w:ind w:left="1080" w:hanging="360"/>
      </w:pPr>
      <w:rPr>
        <w:rFonts w:ascii="Times New Roman" w:eastAsia="Times New Roman" w:hAnsi="Times New Roman" w:hint="default"/>
      </w:rPr>
    </w:lvl>
    <w:lvl w:ilvl="1">
      <w:start w:val="1"/>
      <w:numFmt w:val="bullet"/>
      <w:pStyle w:val="Normal-under"/>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1E58F2"/>
    <w:multiLevelType w:val="multilevel"/>
    <w:tmpl w:val="12D27DE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5" w15:restartNumberingAfterBreak="0">
    <w:nsid w:val="635D3B5A"/>
    <w:multiLevelType w:val="hybridMultilevel"/>
    <w:tmpl w:val="42647A6A"/>
    <w:lvl w:ilvl="0" w:tplc="C602B73C">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C815722"/>
    <w:multiLevelType w:val="hybridMultilevel"/>
    <w:tmpl w:val="8C7629C8"/>
    <w:lvl w:ilvl="0" w:tplc="050296C8">
      <w:numFmt w:val="bullet"/>
      <w:pStyle w:val="BodyList"/>
      <w:lvlText w:val="-"/>
      <w:lvlJc w:val="left"/>
      <w:pPr>
        <w:ind w:left="2062"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03">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7" w15:restartNumberingAfterBreak="0">
    <w:nsid w:val="78BF0243"/>
    <w:multiLevelType w:val="multilevel"/>
    <w:tmpl w:val="00C4D866"/>
    <w:styleLink w:val="Pealkiri51"/>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8" w15:restartNumberingAfterBreak="0">
    <w:nsid w:val="7D556A78"/>
    <w:multiLevelType w:val="hybridMultilevel"/>
    <w:tmpl w:val="3B42BB8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num w:numId="1">
    <w:abstractNumId w:val="10"/>
  </w:num>
  <w:num w:numId="2">
    <w:abstractNumId w:val="17"/>
  </w:num>
  <w:num w:numId="3">
    <w:abstractNumId w:val="8"/>
  </w:num>
  <w:num w:numId="4">
    <w:abstractNumId w:val="4"/>
  </w:num>
  <w:num w:numId="5">
    <w:abstractNumId w:val="11"/>
  </w:num>
  <w:num w:numId="6">
    <w:abstractNumId w:val="12"/>
  </w:num>
  <w:num w:numId="7">
    <w:abstractNumId w:val="15"/>
  </w:num>
  <w:num w:numId="8">
    <w:abstractNumId w:val="7"/>
  </w:num>
  <w:num w:numId="9">
    <w:abstractNumId w:val="5"/>
  </w:num>
  <w:num w:numId="10">
    <w:abstractNumId w:val="16"/>
  </w:num>
  <w:num w:numId="11">
    <w:abstractNumId w:val="9"/>
  </w:num>
  <w:num w:numId="12">
    <w:abstractNumId w:val="6"/>
  </w:num>
  <w:num w:numId="13">
    <w:abstractNumId w:val="13"/>
  </w:num>
  <w:num w:numId="14">
    <w:abstractNumId w:val="18"/>
  </w:num>
  <w:num w:numId="1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FA5"/>
    <w:rsid w:val="00001C4C"/>
    <w:rsid w:val="00001D98"/>
    <w:rsid w:val="00003F8B"/>
    <w:rsid w:val="00004494"/>
    <w:rsid w:val="0000476B"/>
    <w:rsid w:val="000068E4"/>
    <w:rsid w:val="0001047E"/>
    <w:rsid w:val="00010620"/>
    <w:rsid w:val="000106BC"/>
    <w:rsid w:val="00012FDE"/>
    <w:rsid w:val="0001316B"/>
    <w:rsid w:val="00013B09"/>
    <w:rsid w:val="00017D29"/>
    <w:rsid w:val="0002248D"/>
    <w:rsid w:val="00023F99"/>
    <w:rsid w:val="00026BF6"/>
    <w:rsid w:val="00026DB1"/>
    <w:rsid w:val="00026FE4"/>
    <w:rsid w:val="000272C5"/>
    <w:rsid w:val="00032C0F"/>
    <w:rsid w:val="00032FB1"/>
    <w:rsid w:val="000335A0"/>
    <w:rsid w:val="00034B96"/>
    <w:rsid w:val="00034DAA"/>
    <w:rsid w:val="00035E4F"/>
    <w:rsid w:val="00040A88"/>
    <w:rsid w:val="00041919"/>
    <w:rsid w:val="00041AC7"/>
    <w:rsid w:val="0004656E"/>
    <w:rsid w:val="000509D3"/>
    <w:rsid w:val="00050F68"/>
    <w:rsid w:val="00051CC2"/>
    <w:rsid w:val="00052BA9"/>
    <w:rsid w:val="00053B90"/>
    <w:rsid w:val="00054316"/>
    <w:rsid w:val="0005443D"/>
    <w:rsid w:val="00055872"/>
    <w:rsid w:val="00055EC5"/>
    <w:rsid w:val="0005675E"/>
    <w:rsid w:val="00056AE1"/>
    <w:rsid w:val="00060508"/>
    <w:rsid w:val="000610CD"/>
    <w:rsid w:val="00066261"/>
    <w:rsid w:val="00066A0F"/>
    <w:rsid w:val="00066E16"/>
    <w:rsid w:val="00070739"/>
    <w:rsid w:val="000712C4"/>
    <w:rsid w:val="00072889"/>
    <w:rsid w:val="0007379C"/>
    <w:rsid w:val="0007453F"/>
    <w:rsid w:val="00076469"/>
    <w:rsid w:val="00076AA3"/>
    <w:rsid w:val="00076D61"/>
    <w:rsid w:val="00077736"/>
    <w:rsid w:val="00081A4E"/>
    <w:rsid w:val="00081EBA"/>
    <w:rsid w:val="00082522"/>
    <w:rsid w:val="000832B3"/>
    <w:rsid w:val="000832DF"/>
    <w:rsid w:val="00083C5F"/>
    <w:rsid w:val="00083D68"/>
    <w:rsid w:val="00084AC8"/>
    <w:rsid w:val="00085C78"/>
    <w:rsid w:val="00086A2F"/>
    <w:rsid w:val="00090552"/>
    <w:rsid w:val="00091B1C"/>
    <w:rsid w:val="00093019"/>
    <w:rsid w:val="00093C09"/>
    <w:rsid w:val="000944F7"/>
    <w:rsid w:val="000951AE"/>
    <w:rsid w:val="000955A0"/>
    <w:rsid w:val="00095C2B"/>
    <w:rsid w:val="000975A5"/>
    <w:rsid w:val="000979E6"/>
    <w:rsid w:val="000A0712"/>
    <w:rsid w:val="000A3DBC"/>
    <w:rsid w:val="000A3EAD"/>
    <w:rsid w:val="000A4ADB"/>
    <w:rsid w:val="000A57C4"/>
    <w:rsid w:val="000B1647"/>
    <w:rsid w:val="000B1947"/>
    <w:rsid w:val="000B1A34"/>
    <w:rsid w:val="000B27DD"/>
    <w:rsid w:val="000B3599"/>
    <w:rsid w:val="000B4467"/>
    <w:rsid w:val="000B46EC"/>
    <w:rsid w:val="000B5588"/>
    <w:rsid w:val="000B5A76"/>
    <w:rsid w:val="000B7CEF"/>
    <w:rsid w:val="000C021F"/>
    <w:rsid w:val="000C2876"/>
    <w:rsid w:val="000C2E45"/>
    <w:rsid w:val="000C4228"/>
    <w:rsid w:val="000C44A4"/>
    <w:rsid w:val="000C44B6"/>
    <w:rsid w:val="000C74DB"/>
    <w:rsid w:val="000D0E4F"/>
    <w:rsid w:val="000D0E5D"/>
    <w:rsid w:val="000D4592"/>
    <w:rsid w:val="000D4CBF"/>
    <w:rsid w:val="000D605F"/>
    <w:rsid w:val="000D68AD"/>
    <w:rsid w:val="000D6F0A"/>
    <w:rsid w:val="000D7E36"/>
    <w:rsid w:val="000E074B"/>
    <w:rsid w:val="000E2811"/>
    <w:rsid w:val="000E29EA"/>
    <w:rsid w:val="000E4791"/>
    <w:rsid w:val="000E496D"/>
    <w:rsid w:val="000E5B86"/>
    <w:rsid w:val="000E6B5F"/>
    <w:rsid w:val="000E74FF"/>
    <w:rsid w:val="000F23FD"/>
    <w:rsid w:val="000F35C2"/>
    <w:rsid w:val="000F5063"/>
    <w:rsid w:val="000F517A"/>
    <w:rsid w:val="000F6A05"/>
    <w:rsid w:val="0010032C"/>
    <w:rsid w:val="0010095A"/>
    <w:rsid w:val="001009DB"/>
    <w:rsid w:val="00102379"/>
    <w:rsid w:val="00106857"/>
    <w:rsid w:val="00107B96"/>
    <w:rsid w:val="0011249D"/>
    <w:rsid w:val="00115C93"/>
    <w:rsid w:val="00115CDD"/>
    <w:rsid w:val="0012104B"/>
    <w:rsid w:val="00122F5D"/>
    <w:rsid w:val="0012412D"/>
    <w:rsid w:val="0012444A"/>
    <w:rsid w:val="00124B2A"/>
    <w:rsid w:val="001253E4"/>
    <w:rsid w:val="00125B06"/>
    <w:rsid w:val="001263DF"/>
    <w:rsid w:val="0012658D"/>
    <w:rsid w:val="00126898"/>
    <w:rsid w:val="00126917"/>
    <w:rsid w:val="00126D4D"/>
    <w:rsid w:val="0012784C"/>
    <w:rsid w:val="00127BFB"/>
    <w:rsid w:val="00130348"/>
    <w:rsid w:val="001304D2"/>
    <w:rsid w:val="00130C00"/>
    <w:rsid w:val="0013286D"/>
    <w:rsid w:val="00132F15"/>
    <w:rsid w:val="001339F5"/>
    <w:rsid w:val="00134EF4"/>
    <w:rsid w:val="001376AB"/>
    <w:rsid w:val="00137FE6"/>
    <w:rsid w:val="00140E36"/>
    <w:rsid w:val="00144333"/>
    <w:rsid w:val="001459CC"/>
    <w:rsid w:val="0014643A"/>
    <w:rsid w:val="0015121B"/>
    <w:rsid w:val="0015204E"/>
    <w:rsid w:val="00152590"/>
    <w:rsid w:val="00156225"/>
    <w:rsid w:val="00157894"/>
    <w:rsid w:val="00166974"/>
    <w:rsid w:val="00167B68"/>
    <w:rsid w:val="00170E05"/>
    <w:rsid w:val="00171024"/>
    <w:rsid w:val="0017109F"/>
    <w:rsid w:val="00171145"/>
    <w:rsid w:val="00172BAC"/>
    <w:rsid w:val="001744C2"/>
    <w:rsid w:val="00175EF0"/>
    <w:rsid w:val="00175FEF"/>
    <w:rsid w:val="00181030"/>
    <w:rsid w:val="00182626"/>
    <w:rsid w:val="0018368A"/>
    <w:rsid w:val="0018462F"/>
    <w:rsid w:val="00184719"/>
    <w:rsid w:val="00185CD1"/>
    <w:rsid w:val="00187457"/>
    <w:rsid w:val="001914A4"/>
    <w:rsid w:val="00192ED1"/>
    <w:rsid w:val="001966BD"/>
    <w:rsid w:val="00196BA0"/>
    <w:rsid w:val="001A0D49"/>
    <w:rsid w:val="001A1589"/>
    <w:rsid w:val="001A1D33"/>
    <w:rsid w:val="001A3DE4"/>
    <w:rsid w:val="001A54F7"/>
    <w:rsid w:val="001A65AE"/>
    <w:rsid w:val="001A730C"/>
    <w:rsid w:val="001A74B1"/>
    <w:rsid w:val="001A7D22"/>
    <w:rsid w:val="001B0153"/>
    <w:rsid w:val="001B1641"/>
    <w:rsid w:val="001B618C"/>
    <w:rsid w:val="001C2F20"/>
    <w:rsid w:val="001C4DD8"/>
    <w:rsid w:val="001C5F72"/>
    <w:rsid w:val="001D058C"/>
    <w:rsid w:val="001D0AD9"/>
    <w:rsid w:val="001D0F55"/>
    <w:rsid w:val="001D1DC7"/>
    <w:rsid w:val="001D2CFD"/>
    <w:rsid w:val="001D4572"/>
    <w:rsid w:val="001D751A"/>
    <w:rsid w:val="001E0849"/>
    <w:rsid w:val="001E1C56"/>
    <w:rsid w:val="001E2A68"/>
    <w:rsid w:val="001E4AE9"/>
    <w:rsid w:val="001E611A"/>
    <w:rsid w:val="001E61D3"/>
    <w:rsid w:val="001E665D"/>
    <w:rsid w:val="001F068A"/>
    <w:rsid w:val="001F0A3C"/>
    <w:rsid w:val="001F26CF"/>
    <w:rsid w:val="001F50FA"/>
    <w:rsid w:val="002006F4"/>
    <w:rsid w:val="002019D5"/>
    <w:rsid w:val="0020347C"/>
    <w:rsid w:val="00204671"/>
    <w:rsid w:val="0020561D"/>
    <w:rsid w:val="002075E8"/>
    <w:rsid w:val="002104C8"/>
    <w:rsid w:val="00210828"/>
    <w:rsid w:val="00212884"/>
    <w:rsid w:val="0021364E"/>
    <w:rsid w:val="00214860"/>
    <w:rsid w:val="00214B37"/>
    <w:rsid w:val="00214E54"/>
    <w:rsid w:val="00216D73"/>
    <w:rsid w:val="00217313"/>
    <w:rsid w:val="0022069A"/>
    <w:rsid w:val="002207E3"/>
    <w:rsid w:val="00222104"/>
    <w:rsid w:val="0022560B"/>
    <w:rsid w:val="002262BF"/>
    <w:rsid w:val="00226588"/>
    <w:rsid w:val="00231AEB"/>
    <w:rsid w:val="00232299"/>
    <w:rsid w:val="00232539"/>
    <w:rsid w:val="002347D3"/>
    <w:rsid w:val="0023535D"/>
    <w:rsid w:val="0023598A"/>
    <w:rsid w:val="002360EC"/>
    <w:rsid w:val="00236DF4"/>
    <w:rsid w:val="00240ECF"/>
    <w:rsid w:val="00242184"/>
    <w:rsid w:val="00242664"/>
    <w:rsid w:val="00244AAD"/>
    <w:rsid w:val="00245828"/>
    <w:rsid w:val="002467F9"/>
    <w:rsid w:val="00247113"/>
    <w:rsid w:val="0025201E"/>
    <w:rsid w:val="00253149"/>
    <w:rsid w:val="00253C43"/>
    <w:rsid w:val="0025428A"/>
    <w:rsid w:val="0025483B"/>
    <w:rsid w:val="00255718"/>
    <w:rsid w:val="0025571F"/>
    <w:rsid w:val="002561EE"/>
    <w:rsid w:val="00257A7B"/>
    <w:rsid w:val="00260B94"/>
    <w:rsid w:val="0026120C"/>
    <w:rsid w:val="0026183A"/>
    <w:rsid w:val="00264047"/>
    <w:rsid w:val="0026424C"/>
    <w:rsid w:val="00264288"/>
    <w:rsid w:val="00270619"/>
    <w:rsid w:val="00271872"/>
    <w:rsid w:val="0027326E"/>
    <w:rsid w:val="002735AA"/>
    <w:rsid w:val="002740EE"/>
    <w:rsid w:val="00275355"/>
    <w:rsid w:val="002755D6"/>
    <w:rsid w:val="002776B8"/>
    <w:rsid w:val="00277F5F"/>
    <w:rsid w:val="00280083"/>
    <w:rsid w:val="00282AD5"/>
    <w:rsid w:val="00287780"/>
    <w:rsid w:val="00287C7C"/>
    <w:rsid w:val="00291FA6"/>
    <w:rsid w:val="00292610"/>
    <w:rsid w:val="002929F2"/>
    <w:rsid w:val="00294400"/>
    <w:rsid w:val="00294F10"/>
    <w:rsid w:val="002959A0"/>
    <w:rsid w:val="002966C3"/>
    <w:rsid w:val="002A2043"/>
    <w:rsid w:val="002A63C3"/>
    <w:rsid w:val="002A762C"/>
    <w:rsid w:val="002A7B84"/>
    <w:rsid w:val="002B0AFB"/>
    <w:rsid w:val="002B2320"/>
    <w:rsid w:val="002B2787"/>
    <w:rsid w:val="002B3291"/>
    <w:rsid w:val="002B419D"/>
    <w:rsid w:val="002B59D4"/>
    <w:rsid w:val="002B62E4"/>
    <w:rsid w:val="002B6C71"/>
    <w:rsid w:val="002B7083"/>
    <w:rsid w:val="002C0DB1"/>
    <w:rsid w:val="002C1F8B"/>
    <w:rsid w:val="002C20CF"/>
    <w:rsid w:val="002C3022"/>
    <w:rsid w:val="002C3692"/>
    <w:rsid w:val="002C3884"/>
    <w:rsid w:val="002C3CB9"/>
    <w:rsid w:val="002C3EC3"/>
    <w:rsid w:val="002C4DC3"/>
    <w:rsid w:val="002C5EAA"/>
    <w:rsid w:val="002C6F55"/>
    <w:rsid w:val="002D38C5"/>
    <w:rsid w:val="002D4056"/>
    <w:rsid w:val="002D4E58"/>
    <w:rsid w:val="002E150D"/>
    <w:rsid w:val="002E15E1"/>
    <w:rsid w:val="002E47A7"/>
    <w:rsid w:val="002E53FE"/>
    <w:rsid w:val="002E6715"/>
    <w:rsid w:val="002F192C"/>
    <w:rsid w:val="002F6252"/>
    <w:rsid w:val="002F7B01"/>
    <w:rsid w:val="00300549"/>
    <w:rsid w:val="0030137E"/>
    <w:rsid w:val="00302B39"/>
    <w:rsid w:val="00304BBB"/>
    <w:rsid w:val="00312F15"/>
    <w:rsid w:val="00314A82"/>
    <w:rsid w:val="00315FEB"/>
    <w:rsid w:val="0031611E"/>
    <w:rsid w:val="003163EB"/>
    <w:rsid w:val="0031692E"/>
    <w:rsid w:val="00316C92"/>
    <w:rsid w:val="003209B6"/>
    <w:rsid w:val="0032185B"/>
    <w:rsid w:val="00321E05"/>
    <w:rsid w:val="003225C5"/>
    <w:rsid w:val="00324268"/>
    <w:rsid w:val="0032506D"/>
    <w:rsid w:val="00325989"/>
    <w:rsid w:val="00330567"/>
    <w:rsid w:val="0033101D"/>
    <w:rsid w:val="00332040"/>
    <w:rsid w:val="00332C75"/>
    <w:rsid w:val="0033443C"/>
    <w:rsid w:val="00336A43"/>
    <w:rsid w:val="00336C54"/>
    <w:rsid w:val="00336D50"/>
    <w:rsid w:val="00337028"/>
    <w:rsid w:val="00337575"/>
    <w:rsid w:val="00337848"/>
    <w:rsid w:val="00337A4B"/>
    <w:rsid w:val="00337E8B"/>
    <w:rsid w:val="003417FC"/>
    <w:rsid w:val="00341FA4"/>
    <w:rsid w:val="00343A40"/>
    <w:rsid w:val="0034413E"/>
    <w:rsid w:val="003463E9"/>
    <w:rsid w:val="00354782"/>
    <w:rsid w:val="00354AB3"/>
    <w:rsid w:val="003571C8"/>
    <w:rsid w:val="00360B0F"/>
    <w:rsid w:val="00360DA1"/>
    <w:rsid w:val="00362B6B"/>
    <w:rsid w:val="003637EA"/>
    <w:rsid w:val="00371BE9"/>
    <w:rsid w:val="00371C64"/>
    <w:rsid w:val="003721B4"/>
    <w:rsid w:val="003748BC"/>
    <w:rsid w:val="00374A70"/>
    <w:rsid w:val="0037541D"/>
    <w:rsid w:val="003756E5"/>
    <w:rsid w:val="00377E8C"/>
    <w:rsid w:val="00381190"/>
    <w:rsid w:val="00382041"/>
    <w:rsid w:val="003878D4"/>
    <w:rsid w:val="0039056B"/>
    <w:rsid w:val="00390B68"/>
    <w:rsid w:val="00393964"/>
    <w:rsid w:val="00394252"/>
    <w:rsid w:val="0039483F"/>
    <w:rsid w:val="00396B66"/>
    <w:rsid w:val="003977BE"/>
    <w:rsid w:val="003A1685"/>
    <w:rsid w:val="003A42FA"/>
    <w:rsid w:val="003A6411"/>
    <w:rsid w:val="003B1D9E"/>
    <w:rsid w:val="003B2E6A"/>
    <w:rsid w:val="003B41D4"/>
    <w:rsid w:val="003B48E9"/>
    <w:rsid w:val="003B4BFD"/>
    <w:rsid w:val="003B4ED5"/>
    <w:rsid w:val="003B5DA6"/>
    <w:rsid w:val="003B71A6"/>
    <w:rsid w:val="003C0F6D"/>
    <w:rsid w:val="003C0FE4"/>
    <w:rsid w:val="003C1287"/>
    <w:rsid w:val="003C1516"/>
    <w:rsid w:val="003C1CF0"/>
    <w:rsid w:val="003C5462"/>
    <w:rsid w:val="003C54FF"/>
    <w:rsid w:val="003C58E9"/>
    <w:rsid w:val="003C696B"/>
    <w:rsid w:val="003C6CAC"/>
    <w:rsid w:val="003D1871"/>
    <w:rsid w:val="003D2498"/>
    <w:rsid w:val="003D55ED"/>
    <w:rsid w:val="003D625C"/>
    <w:rsid w:val="003D650E"/>
    <w:rsid w:val="003D7C9E"/>
    <w:rsid w:val="003E1054"/>
    <w:rsid w:val="003E159E"/>
    <w:rsid w:val="003E187A"/>
    <w:rsid w:val="003E1CD1"/>
    <w:rsid w:val="003E1CDE"/>
    <w:rsid w:val="003E23E4"/>
    <w:rsid w:val="003E4271"/>
    <w:rsid w:val="003E4942"/>
    <w:rsid w:val="003E5280"/>
    <w:rsid w:val="003E5AB9"/>
    <w:rsid w:val="003E6881"/>
    <w:rsid w:val="003E6DE8"/>
    <w:rsid w:val="003F001D"/>
    <w:rsid w:val="003F19FF"/>
    <w:rsid w:val="003F2B15"/>
    <w:rsid w:val="003F3B10"/>
    <w:rsid w:val="003F4AF0"/>
    <w:rsid w:val="003F6640"/>
    <w:rsid w:val="003F6679"/>
    <w:rsid w:val="003F68BC"/>
    <w:rsid w:val="00400058"/>
    <w:rsid w:val="00400434"/>
    <w:rsid w:val="0040081C"/>
    <w:rsid w:val="004016E7"/>
    <w:rsid w:val="00402475"/>
    <w:rsid w:val="00402EB7"/>
    <w:rsid w:val="00402F45"/>
    <w:rsid w:val="00403F0E"/>
    <w:rsid w:val="00407A94"/>
    <w:rsid w:val="00407D94"/>
    <w:rsid w:val="00407EC6"/>
    <w:rsid w:val="004108B0"/>
    <w:rsid w:val="00412153"/>
    <w:rsid w:val="0041364B"/>
    <w:rsid w:val="00414FD3"/>
    <w:rsid w:val="00415CF1"/>
    <w:rsid w:val="00417CE5"/>
    <w:rsid w:val="0042268C"/>
    <w:rsid w:val="00425CEB"/>
    <w:rsid w:val="0042781B"/>
    <w:rsid w:val="00427FCF"/>
    <w:rsid w:val="004301AC"/>
    <w:rsid w:val="0043054E"/>
    <w:rsid w:val="00432C02"/>
    <w:rsid w:val="00435A46"/>
    <w:rsid w:val="00435C4C"/>
    <w:rsid w:val="0043630E"/>
    <w:rsid w:val="00436670"/>
    <w:rsid w:val="00436980"/>
    <w:rsid w:val="00436FDB"/>
    <w:rsid w:val="00440E42"/>
    <w:rsid w:val="004416B6"/>
    <w:rsid w:val="00442F71"/>
    <w:rsid w:val="004451C0"/>
    <w:rsid w:val="00447C26"/>
    <w:rsid w:val="00451C8D"/>
    <w:rsid w:val="00452D01"/>
    <w:rsid w:val="0045460E"/>
    <w:rsid w:val="004548AB"/>
    <w:rsid w:val="004561B6"/>
    <w:rsid w:val="0045772E"/>
    <w:rsid w:val="00457AC4"/>
    <w:rsid w:val="00461242"/>
    <w:rsid w:val="00461EC1"/>
    <w:rsid w:val="00463EFB"/>
    <w:rsid w:val="00464341"/>
    <w:rsid w:val="00465E62"/>
    <w:rsid w:val="00467F05"/>
    <w:rsid w:val="00473A7D"/>
    <w:rsid w:val="00473A82"/>
    <w:rsid w:val="00473E73"/>
    <w:rsid w:val="00475F91"/>
    <w:rsid w:val="00477B87"/>
    <w:rsid w:val="00480EA6"/>
    <w:rsid w:val="00480EA9"/>
    <w:rsid w:val="00483245"/>
    <w:rsid w:val="00483CA0"/>
    <w:rsid w:val="00483FEB"/>
    <w:rsid w:val="00484EA4"/>
    <w:rsid w:val="00485FFB"/>
    <w:rsid w:val="0048614A"/>
    <w:rsid w:val="00486D31"/>
    <w:rsid w:val="004871DC"/>
    <w:rsid w:val="00487852"/>
    <w:rsid w:val="00490DA2"/>
    <w:rsid w:val="00491397"/>
    <w:rsid w:val="0049462B"/>
    <w:rsid w:val="0049678E"/>
    <w:rsid w:val="00496C52"/>
    <w:rsid w:val="004974F3"/>
    <w:rsid w:val="004975EE"/>
    <w:rsid w:val="004A07CB"/>
    <w:rsid w:val="004A14B3"/>
    <w:rsid w:val="004A2120"/>
    <w:rsid w:val="004A25B2"/>
    <w:rsid w:val="004A2DC1"/>
    <w:rsid w:val="004A5237"/>
    <w:rsid w:val="004A62D4"/>
    <w:rsid w:val="004A66AA"/>
    <w:rsid w:val="004A73F8"/>
    <w:rsid w:val="004B022E"/>
    <w:rsid w:val="004B097A"/>
    <w:rsid w:val="004B31D2"/>
    <w:rsid w:val="004B3347"/>
    <w:rsid w:val="004B5C4A"/>
    <w:rsid w:val="004B7A1A"/>
    <w:rsid w:val="004C1B57"/>
    <w:rsid w:val="004C3D1A"/>
    <w:rsid w:val="004C3D47"/>
    <w:rsid w:val="004C54EA"/>
    <w:rsid w:val="004C5E7D"/>
    <w:rsid w:val="004C617D"/>
    <w:rsid w:val="004D0CCD"/>
    <w:rsid w:val="004D2944"/>
    <w:rsid w:val="004D3C0D"/>
    <w:rsid w:val="004D5160"/>
    <w:rsid w:val="004D7E5C"/>
    <w:rsid w:val="004E16AA"/>
    <w:rsid w:val="004E3C37"/>
    <w:rsid w:val="004E551F"/>
    <w:rsid w:val="004E6197"/>
    <w:rsid w:val="004E799D"/>
    <w:rsid w:val="004F22BA"/>
    <w:rsid w:val="004F31FD"/>
    <w:rsid w:val="004F5E2E"/>
    <w:rsid w:val="004F66C7"/>
    <w:rsid w:val="004F6DFF"/>
    <w:rsid w:val="004F76B4"/>
    <w:rsid w:val="00500868"/>
    <w:rsid w:val="00501178"/>
    <w:rsid w:val="00501EA0"/>
    <w:rsid w:val="00501FE7"/>
    <w:rsid w:val="00503153"/>
    <w:rsid w:val="0050509C"/>
    <w:rsid w:val="00506B90"/>
    <w:rsid w:val="00507A3B"/>
    <w:rsid w:val="00512032"/>
    <w:rsid w:val="00515447"/>
    <w:rsid w:val="0051589F"/>
    <w:rsid w:val="00516288"/>
    <w:rsid w:val="00516A95"/>
    <w:rsid w:val="0051752C"/>
    <w:rsid w:val="00517A26"/>
    <w:rsid w:val="00521B08"/>
    <w:rsid w:val="00526B6A"/>
    <w:rsid w:val="00531913"/>
    <w:rsid w:val="00532AED"/>
    <w:rsid w:val="00532C45"/>
    <w:rsid w:val="00534235"/>
    <w:rsid w:val="005403E8"/>
    <w:rsid w:val="005413AD"/>
    <w:rsid w:val="00541ADB"/>
    <w:rsid w:val="00543748"/>
    <w:rsid w:val="005452B4"/>
    <w:rsid w:val="00550DC5"/>
    <w:rsid w:val="00552162"/>
    <w:rsid w:val="00552A56"/>
    <w:rsid w:val="00552F9F"/>
    <w:rsid w:val="005531DD"/>
    <w:rsid w:val="00553A9B"/>
    <w:rsid w:val="00555C4D"/>
    <w:rsid w:val="00555CA3"/>
    <w:rsid w:val="005569D0"/>
    <w:rsid w:val="00556D4D"/>
    <w:rsid w:val="005618B5"/>
    <w:rsid w:val="00561F59"/>
    <w:rsid w:val="0056514C"/>
    <w:rsid w:val="005661E2"/>
    <w:rsid w:val="00566252"/>
    <w:rsid w:val="005679CB"/>
    <w:rsid w:val="00567EFA"/>
    <w:rsid w:val="00571847"/>
    <w:rsid w:val="005746F8"/>
    <w:rsid w:val="00574AC7"/>
    <w:rsid w:val="00575498"/>
    <w:rsid w:val="00581438"/>
    <w:rsid w:val="0058368E"/>
    <w:rsid w:val="005844B3"/>
    <w:rsid w:val="00585684"/>
    <w:rsid w:val="00585A30"/>
    <w:rsid w:val="00593974"/>
    <w:rsid w:val="00594CA1"/>
    <w:rsid w:val="00595DB7"/>
    <w:rsid w:val="00596310"/>
    <w:rsid w:val="005A1DB2"/>
    <w:rsid w:val="005A28A6"/>
    <w:rsid w:val="005A2DA6"/>
    <w:rsid w:val="005A36BE"/>
    <w:rsid w:val="005A6526"/>
    <w:rsid w:val="005A6627"/>
    <w:rsid w:val="005A6D0B"/>
    <w:rsid w:val="005B3376"/>
    <w:rsid w:val="005B5397"/>
    <w:rsid w:val="005B67B4"/>
    <w:rsid w:val="005C01E4"/>
    <w:rsid w:val="005C03C2"/>
    <w:rsid w:val="005C072E"/>
    <w:rsid w:val="005C1C38"/>
    <w:rsid w:val="005C5C2C"/>
    <w:rsid w:val="005D298B"/>
    <w:rsid w:val="005D6A32"/>
    <w:rsid w:val="005D7385"/>
    <w:rsid w:val="005D7A65"/>
    <w:rsid w:val="005D7C2A"/>
    <w:rsid w:val="005E10E1"/>
    <w:rsid w:val="005E11E2"/>
    <w:rsid w:val="005E18A8"/>
    <w:rsid w:val="005E274C"/>
    <w:rsid w:val="005E37EC"/>
    <w:rsid w:val="005E67DF"/>
    <w:rsid w:val="005E6F0C"/>
    <w:rsid w:val="005E7A7A"/>
    <w:rsid w:val="005F0897"/>
    <w:rsid w:val="005F160C"/>
    <w:rsid w:val="005F3B66"/>
    <w:rsid w:val="005F404C"/>
    <w:rsid w:val="005F6671"/>
    <w:rsid w:val="005F774F"/>
    <w:rsid w:val="005F7BA3"/>
    <w:rsid w:val="0060137A"/>
    <w:rsid w:val="00601762"/>
    <w:rsid w:val="00603773"/>
    <w:rsid w:val="0060469A"/>
    <w:rsid w:val="00604BF1"/>
    <w:rsid w:val="00604C67"/>
    <w:rsid w:val="006053AA"/>
    <w:rsid w:val="0061171E"/>
    <w:rsid w:val="006120B2"/>
    <w:rsid w:val="00614DAA"/>
    <w:rsid w:val="0061513A"/>
    <w:rsid w:val="0061574B"/>
    <w:rsid w:val="00615910"/>
    <w:rsid w:val="00617351"/>
    <w:rsid w:val="00617785"/>
    <w:rsid w:val="00617B60"/>
    <w:rsid w:val="006209E4"/>
    <w:rsid w:val="0062215B"/>
    <w:rsid w:val="00622C1D"/>
    <w:rsid w:val="00625EFF"/>
    <w:rsid w:val="0062723F"/>
    <w:rsid w:val="00627D99"/>
    <w:rsid w:val="00627E5D"/>
    <w:rsid w:val="00630003"/>
    <w:rsid w:val="00631130"/>
    <w:rsid w:val="00631FD3"/>
    <w:rsid w:val="00632109"/>
    <w:rsid w:val="006361E2"/>
    <w:rsid w:val="00636A2B"/>
    <w:rsid w:val="00640A5B"/>
    <w:rsid w:val="00641B20"/>
    <w:rsid w:val="00646152"/>
    <w:rsid w:val="006474FF"/>
    <w:rsid w:val="0065231F"/>
    <w:rsid w:val="006529FA"/>
    <w:rsid w:val="00654278"/>
    <w:rsid w:val="0065623E"/>
    <w:rsid w:val="0065624B"/>
    <w:rsid w:val="006563D8"/>
    <w:rsid w:val="0066024B"/>
    <w:rsid w:val="00660CC4"/>
    <w:rsid w:val="00664A0B"/>
    <w:rsid w:val="00666038"/>
    <w:rsid w:val="00667BC5"/>
    <w:rsid w:val="006703ED"/>
    <w:rsid w:val="00671557"/>
    <w:rsid w:val="006723DD"/>
    <w:rsid w:val="00673226"/>
    <w:rsid w:val="006751AD"/>
    <w:rsid w:val="0068122D"/>
    <w:rsid w:val="006828FC"/>
    <w:rsid w:val="00683B0F"/>
    <w:rsid w:val="00685818"/>
    <w:rsid w:val="00692EAF"/>
    <w:rsid w:val="006931BA"/>
    <w:rsid w:val="00695A53"/>
    <w:rsid w:val="006A0457"/>
    <w:rsid w:val="006A2E4A"/>
    <w:rsid w:val="006A654C"/>
    <w:rsid w:val="006A69C5"/>
    <w:rsid w:val="006A7F0B"/>
    <w:rsid w:val="006B03F1"/>
    <w:rsid w:val="006B0B17"/>
    <w:rsid w:val="006B11EC"/>
    <w:rsid w:val="006B1A5E"/>
    <w:rsid w:val="006B1BA1"/>
    <w:rsid w:val="006B23FD"/>
    <w:rsid w:val="006B2DA2"/>
    <w:rsid w:val="006B2E3B"/>
    <w:rsid w:val="006B43A6"/>
    <w:rsid w:val="006B4725"/>
    <w:rsid w:val="006B6730"/>
    <w:rsid w:val="006B7CED"/>
    <w:rsid w:val="006B7DD6"/>
    <w:rsid w:val="006B7E9C"/>
    <w:rsid w:val="006C0305"/>
    <w:rsid w:val="006C3F53"/>
    <w:rsid w:val="006C4EFB"/>
    <w:rsid w:val="006C53CD"/>
    <w:rsid w:val="006C5751"/>
    <w:rsid w:val="006D21B6"/>
    <w:rsid w:val="006D2B1E"/>
    <w:rsid w:val="006D4211"/>
    <w:rsid w:val="006D4A9B"/>
    <w:rsid w:val="006D50E6"/>
    <w:rsid w:val="006D635F"/>
    <w:rsid w:val="006E04D8"/>
    <w:rsid w:val="006E0D97"/>
    <w:rsid w:val="006E1F04"/>
    <w:rsid w:val="006E3C31"/>
    <w:rsid w:val="006E60A5"/>
    <w:rsid w:val="006E6659"/>
    <w:rsid w:val="006E7E15"/>
    <w:rsid w:val="006F307A"/>
    <w:rsid w:val="006F3687"/>
    <w:rsid w:val="006F39A2"/>
    <w:rsid w:val="006F4406"/>
    <w:rsid w:val="006F4608"/>
    <w:rsid w:val="006F4670"/>
    <w:rsid w:val="006F4E55"/>
    <w:rsid w:val="006F6D25"/>
    <w:rsid w:val="006F767E"/>
    <w:rsid w:val="00701255"/>
    <w:rsid w:val="00701269"/>
    <w:rsid w:val="00701467"/>
    <w:rsid w:val="00701819"/>
    <w:rsid w:val="0070269F"/>
    <w:rsid w:val="00712463"/>
    <w:rsid w:val="0071773F"/>
    <w:rsid w:val="00724CB7"/>
    <w:rsid w:val="00725596"/>
    <w:rsid w:val="0072613A"/>
    <w:rsid w:val="00726914"/>
    <w:rsid w:val="00727E9E"/>
    <w:rsid w:val="00730CB8"/>
    <w:rsid w:val="007322CF"/>
    <w:rsid w:val="00732C37"/>
    <w:rsid w:val="00732E0F"/>
    <w:rsid w:val="007341E5"/>
    <w:rsid w:val="00735FF2"/>
    <w:rsid w:val="007372A0"/>
    <w:rsid w:val="007374C9"/>
    <w:rsid w:val="00737F2C"/>
    <w:rsid w:val="007411F0"/>
    <w:rsid w:val="0074156D"/>
    <w:rsid w:val="007419BA"/>
    <w:rsid w:val="0074255B"/>
    <w:rsid w:val="00742954"/>
    <w:rsid w:val="007436B5"/>
    <w:rsid w:val="00744910"/>
    <w:rsid w:val="00745366"/>
    <w:rsid w:val="007453AB"/>
    <w:rsid w:val="007464EB"/>
    <w:rsid w:val="0074674A"/>
    <w:rsid w:val="00746D05"/>
    <w:rsid w:val="00746D75"/>
    <w:rsid w:val="00747592"/>
    <w:rsid w:val="007500DF"/>
    <w:rsid w:val="00750BDF"/>
    <w:rsid w:val="0075236A"/>
    <w:rsid w:val="007526C6"/>
    <w:rsid w:val="00752C12"/>
    <w:rsid w:val="00757150"/>
    <w:rsid w:val="00767A68"/>
    <w:rsid w:val="007710AB"/>
    <w:rsid w:val="00771167"/>
    <w:rsid w:val="00773EA6"/>
    <w:rsid w:val="00776DBB"/>
    <w:rsid w:val="00777B94"/>
    <w:rsid w:val="00777F75"/>
    <w:rsid w:val="00780000"/>
    <w:rsid w:val="0078274B"/>
    <w:rsid w:val="00784046"/>
    <w:rsid w:val="00786D8B"/>
    <w:rsid w:val="00786E9F"/>
    <w:rsid w:val="00787605"/>
    <w:rsid w:val="00787ED5"/>
    <w:rsid w:val="00790CBB"/>
    <w:rsid w:val="0079349F"/>
    <w:rsid w:val="007948BB"/>
    <w:rsid w:val="007949FF"/>
    <w:rsid w:val="007951F6"/>
    <w:rsid w:val="007961B4"/>
    <w:rsid w:val="007A064D"/>
    <w:rsid w:val="007A22C4"/>
    <w:rsid w:val="007A2D28"/>
    <w:rsid w:val="007A50F8"/>
    <w:rsid w:val="007A651B"/>
    <w:rsid w:val="007A6865"/>
    <w:rsid w:val="007B1D31"/>
    <w:rsid w:val="007B1FBF"/>
    <w:rsid w:val="007B2CCD"/>
    <w:rsid w:val="007B5212"/>
    <w:rsid w:val="007B5B42"/>
    <w:rsid w:val="007B5B45"/>
    <w:rsid w:val="007C00F8"/>
    <w:rsid w:val="007C0552"/>
    <w:rsid w:val="007C0BAF"/>
    <w:rsid w:val="007C15F7"/>
    <w:rsid w:val="007C38B7"/>
    <w:rsid w:val="007C405E"/>
    <w:rsid w:val="007C67A0"/>
    <w:rsid w:val="007C6BE8"/>
    <w:rsid w:val="007D194A"/>
    <w:rsid w:val="007D3805"/>
    <w:rsid w:val="007D5A77"/>
    <w:rsid w:val="007D5D36"/>
    <w:rsid w:val="007D6CC4"/>
    <w:rsid w:val="007D7151"/>
    <w:rsid w:val="007E0158"/>
    <w:rsid w:val="007E2335"/>
    <w:rsid w:val="007E251B"/>
    <w:rsid w:val="007E355B"/>
    <w:rsid w:val="007E3BC1"/>
    <w:rsid w:val="007E4BD4"/>
    <w:rsid w:val="007E6EB5"/>
    <w:rsid w:val="007E71B3"/>
    <w:rsid w:val="007E7A2A"/>
    <w:rsid w:val="007F1184"/>
    <w:rsid w:val="007F1B18"/>
    <w:rsid w:val="007F1C24"/>
    <w:rsid w:val="007F2166"/>
    <w:rsid w:val="007F2A9B"/>
    <w:rsid w:val="007F3C5E"/>
    <w:rsid w:val="007F41AA"/>
    <w:rsid w:val="007F4BD3"/>
    <w:rsid w:val="007F51D4"/>
    <w:rsid w:val="007F54C9"/>
    <w:rsid w:val="007F6E8B"/>
    <w:rsid w:val="007F73E6"/>
    <w:rsid w:val="007F7652"/>
    <w:rsid w:val="00800B41"/>
    <w:rsid w:val="00802CA4"/>
    <w:rsid w:val="00803AB8"/>
    <w:rsid w:val="00811365"/>
    <w:rsid w:val="008118E6"/>
    <w:rsid w:val="00812A77"/>
    <w:rsid w:val="00812A7E"/>
    <w:rsid w:val="008131E7"/>
    <w:rsid w:val="0081480F"/>
    <w:rsid w:val="0081491F"/>
    <w:rsid w:val="00815A31"/>
    <w:rsid w:val="00816D4A"/>
    <w:rsid w:val="008173E6"/>
    <w:rsid w:val="008175D3"/>
    <w:rsid w:val="008201C6"/>
    <w:rsid w:val="00820FF8"/>
    <w:rsid w:val="00821EC6"/>
    <w:rsid w:val="00822491"/>
    <w:rsid w:val="00822790"/>
    <w:rsid w:val="008253F2"/>
    <w:rsid w:val="00825AA4"/>
    <w:rsid w:val="00826554"/>
    <w:rsid w:val="00826792"/>
    <w:rsid w:val="008305D2"/>
    <w:rsid w:val="008308BB"/>
    <w:rsid w:val="00833BF5"/>
    <w:rsid w:val="00834675"/>
    <w:rsid w:val="00837752"/>
    <w:rsid w:val="00837FC4"/>
    <w:rsid w:val="00841513"/>
    <w:rsid w:val="00841DA0"/>
    <w:rsid w:val="00841F71"/>
    <w:rsid w:val="00844570"/>
    <w:rsid w:val="00845E90"/>
    <w:rsid w:val="00845FE9"/>
    <w:rsid w:val="00846033"/>
    <w:rsid w:val="00846F1F"/>
    <w:rsid w:val="00850291"/>
    <w:rsid w:val="00850C94"/>
    <w:rsid w:val="00852E88"/>
    <w:rsid w:val="00852EBA"/>
    <w:rsid w:val="0085360F"/>
    <w:rsid w:val="00860877"/>
    <w:rsid w:val="0086116E"/>
    <w:rsid w:val="00861EB2"/>
    <w:rsid w:val="00862C66"/>
    <w:rsid w:val="00864CFF"/>
    <w:rsid w:val="00864E6B"/>
    <w:rsid w:val="00866451"/>
    <w:rsid w:val="008677F0"/>
    <w:rsid w:val="008704FC"/>
    <w:rsid w:val="00871FC1"/>
    <w:rsid w:val="008820EF"/>
    <w:rsid w:val="00883BDE"/>
    <w:rsid w:val="008854D0"/>
    <w:rsid w:val="00891F10"/>
    <w:rsid w:val="0089202D"/>
    <w:rsid w:val="00893B99"/>
    <w:rsid w:val="008963F5"/>
    <w:rsid w:val="008A13E0"/>
    <w:rsid w:val="008A564B"/>
    <w:rsid w:val="008A5E80"/>
    <w:rsid w:val="008A6A81"/>
    <w:rsid w:val="008B322E"/>
    <w:rsid w:val="008B3CD9"/>
    <w:rsid w:val="008B4220"/>
    <w:rsid w:val="008B4365"/>
    <w:rsid w:val="008B550E"/>
    <w:rsid w:val="008B6AE4"/>
    <w:rsid w:val="008B6F79"/>
    <w:rsid w:val="008B75C5"/>
    <w:rsid w:val="008C13B9"/>
    <w:rsid w:val="008C274E"/>
    <w:rsid w:val="008C4090"/>
    <w:rsid w:val="008C44EE"/>
    <w:rsid w:val="008C4CCC"/>
    <w:rsid w:val="008D187B"/>
    <w:rsid w:val="008D1C5D"/>
    <w:rsid w:val="008D27B4"/>
    <w:rsid w:val="008D4406"/>
    <w:rsid w:val="008D57E8"/>
    <w:rsid w:val="008D5841"/>
    <w:rsid w:val="008D58B6"/>
    <w:rsid w:val="008D63BB"/>
    <w:rsid w:val="008D74B7"/>
    <w:rsid w:val="008D770F"/>
    <w:rsid w:val="008D790A"/>
    <w:rsid w:val="008E2A16"/>
    <w:rsid w:val="008E43F0"/>
    <w:rsid w:val="008E5C4E"/>
    <w:rsid w:val="008E7D3E"/>
    <w:rsid w:val="008F0715"/>
    <w:rsid w:val="008F17F1"/>
    <w:rsid w:val="008F1995"/>
    <w:rsid w:val="008F1E0B"/>
    <w:rsid w:val="008F1FC9"/>
    <w:rsid w:val="008F23D5"/>
    <w:rsid w:val="008F2BC6"/>
    <w:rsid w:val="008F4D3D"/>
    <w:rsid w:val="008F551A"/>
    <w:rsid w:val="008F74C2"/>
    <w:rsid w:val="008F76C4"/>
    <w:rsid w:val="008F7C4B"/>
    <w:rsid w:val="009004B8"/>
    <w:rsid w:val="00900AD4"/>
    <w:rsid w:val="00907561"/>
    <w:rsid w:val="00910E76"/>
    <w:rsid w:val="009120A0"/>
    <w:rsid w:val="009135BA"/>
    <w:rsid w:val="00915BEA"/>
    <w:rsid w:val="00921A61"/>
    <w:rsid w:val="00922E9A"/>
    <w:rsid w:val="0092324F"/>
    <w:rsid w:val="009242DA"/>
    <w:rsid w:val="00926BD4"/>
    <w:rsid w:val="009277FC"/>
    <w:rsid w:val="00927B72"/>
    <w:rsid w:val="00927D18"/>
    <w:rsid w:val="00931444"/>
    <w:rsid w:val="00932096"/>
    <w:rsid w:val="00932238"/>
    <w:rsid w:val="00932D5E"/>
    <w:rsid w:val="009355EB"/>
    <w:rsid w:val="00935F14"/>
    <w:rsid w:val="00941101"/>
    <w:rsid w:val="009417C8"/>
    <w:rsid w:val="0094234A"/>
    <w:rsid w:val="00943035"/>
    <w:rsid w:val="00943D55"/>
    <w:rsid w:val="0094494D"/>
    <w:rsid w:val="00946059"/>
    <w:rsid w:val="00951CFB"/>
    <w:rsid w:val="00952635"/>
    <w:rsid w:val="0095271A"/>
    <w:rsid w:val="00952CF6"/>
    <w:rsid w:val="009530F4"/>
    <w:rsid w:val="00960EC9"/>
    <w:rsid w:val="00960FB8"/>
    <w:rsid w:val="00961C55"/>
    <w:rsid w:val="00961E50"/>
    <w:rsid w:val="009639C4"/>
    <w:rsid w:val="00964838"/>
    <w:rsid w:val="00964FB1"/>
    <w:rsid w:val="00972500"/>
    <w:rsid w:val="009731F0"/>
    <w:rsid w:val="00973B23"/>
    <w:rsid w:val="00974881"/>
    <w:rsid w:val="00974CDD"/>
    <w:rsid w:val="00975A66"/>
    <w:rsid w:val="00975C31"/>
    <w:rsid w:val="0097713D"/>
    <w:rsid w:val="009844E1"/>
    <w:rsid w:val="00984C2B"/>
    <w:rsid w:val="00985517"/>
    <w:rsid w:val="009862B3"/>
    <w:rsid w:val="00986864"/>
    <w:rsid w:val="0098758A"/>
    <w:rsid w:val="0099075E"/>
    <w:rsid w:val="00991342"/>
    <w:rsid w:val="0099163E"/>
    <w:rsid w:val="0099475D"/>
    <w:rsid w:val="00994F59"/>
    <w:rsid w:val="00997338"/>
    <w:rsid w:val="00997E8B"/>
    <w:rsid w:val="009A32A5"/>
    <w:rsid w:val="009A4DC9"/>
    <w:rsid w:val="009A5F26"/>
    <w:rsid w:val="009A6394"/>
    <w:rsid w:val="009A67F4"/>
    <w:rsid w:val="009A6D7C"/>
    <w:rsid w:val="009A7BE3"/>
    <w:rsid w:val="009B015F"/>
    <w:rsid w:val="009B0808"/>
    <w:rsid w:val="009B3D30"/>
    <w:rsid w:val="009B4CD8"/>
    <w:rsid w:val="009B4F6A"/>
    <w:rsid w:val="009B7FCE"/>
    <w:rsid w:val="009C06A3"/>
    <w:rsid w:val="009C160C"/>
    <w:rsid w:val="009C1E26"/>
    <w:rsid w:val="009C26FC"/>
    <w:rsid w:val="009C295D"/>
    <w:rsid w:val="009C2B23"/>
    <w:rsid w:val="009C43D2"/>
    <w:rsid w:val="009C5BF6"/>
    <w:rsid w:val="009C697B"/>
    <w:rsid w:val="009C7A8E"/>
    <w:rsid w:val="009C7E48"/>
    <w:rsid w:val="009D03A8"/>
    <w:rsid w:val="009D0F71"/>
    <w:rsid w:val="009D19AF"/>
    <w:rsid w:val="009D1B2E"/>
    <w:rsid w:val="009D38EE"/>
    <w:rsid w:val="009D49BF"/>
    <w:rsid w:val="009D576B"/>
    <w:rsid w:val="009D661C"/>
    <w:rsid w:val="009D6ADF"/>
    <w:rsid w:val="009D71BB"/>
    <w:rsid w:val="009E04DD"/>
    <w:rsid w:val="009E2183"/>
    <w:rsid w:val="009E414E"/>
    <w:rsid w:val="009E41A2"/>
    <w:rsid w:val="009E46DD"/>
    <w:rsid w:val="009E48BF"/>
    <w:rsid w:val="009E66A4"/>
    <w:rsid w:val="009E7FFA"/>
    <w:rsid w:val="009F27ED"/>
    <w:rsid w:val="009F31BE"/>
    <w:rsid w:val="009F38A7"/>
    <w:rsid w:val="009F60E0"/>
    <w:rsid w:val="009F61DF"/>
    <w:rsid w:val="00A05F17"/>
    <w:rsid w:val="00A06056"/>
    <w:rsid w:val="00A07EA8"/>
    <w:rsid w:val="00A105C1"/>
    <w:rsid w:val="00A1118B"/>
    <w:rsid w:val="00A14812"/>
    <w:rsid w:val="00A14A72"/>
    <w:rsid w:val="00A15463"/>
    <w:rsid w:val="00A15C24"/>
    <w:rsid w:val="00A17AE6"/>
    <w:rsid w:val="00A233E2"/>
    <w:rsid w:val="00A2450D"/>
    <w:rsid w:val="00A24E2C"/>
    <w:rsid w:val="00A25697"/>
    <w:rsid w:val="00A2597D"/>
    <w:rsid w:val="00A3194C"/>
    <w:rsid w:val="00A33F72"/>
    <w:rsid w:val="00A36AD8"/>
    <w:rsid w:val="00A36F48"/>
    <w:rsid w:val="00A430EF"/>
    <w:rsid w:val="00A43757"/>
    <w:rsid w:val="00A43CF8"/>
    <w:rsid w:val="00A44801"/>
    <w:rsid w:val="00A47A2D"/>
    <w:rsid w:val="00A47C3D"/>
    <w:rsid w:val="00A51FCA"/>
    <w:rsid w:val="00A52ECD"/>
    <w:rsid w:val="00A55469"/>
    <w:rsid w:val="00A5657E"/>
    <w:rsid w:val="00A5732A"/>
    <w:rsid w:val="00A57480"/>
    <w:rsid w:val="00A61D99"/>
    <w:rsid w:val="00A62A7F"/>
    <w:rsid w:val="00A7005F"/>
    <w:rsid w:val="00A73136"/>
    <w:rsid w:val="00A74E07"/>
    <w:rsid w:val="00A7546C"/>
    <w:rsid w:val="00A75581"/>
    <w:rsid w:val="00A758BB"/>
    <w:rsid w:val="00A76FD1"/>
    <w:rsid w:val="00A77D5B"/>
    <w:rsid w:val="00A818FB"/>
    <w:rsid w:val="00A8197B"/>
    <w:rsid w:val="00A82CAE"/>
    <w:rsid w:val="00A8775C"/>
    <w:rsid w:val="00A91063"/>
    <w:rsid w:val="00A9158D"/>
    <w:rsid w:val="00A91899"/>
    <w:rsid w:val="00A9381C"/>
    <w:rsid w:val="00A9407F"/>
    <w:rsid w:val="00A94534"/>
    <w:rsid w:val="00A9469C"/>
    <w:rsid w:val="00A946B6"/>
    <w:rsid w:val="00A94F43"/>
    <w:rsid w:val="00A96621"/>
    <w:rsid w:val="00AA3ACA"/>
    <w:rsid w:val="00AA468D"/>
    <w:rsid w:val="00AA4AA3"/>
    <w:rsid w:val="00AA5569"/>
    <w:rsid w:val="00AA56B1"/>
    <w:rsid w:val="00AA58E8"/>
    <w:rsid w:val="00AA5F51"/>
    <w:rsid w:val="00AA60DD"/>
    <w:rsid w:val="00AB0E8D"/>
    <w:rsid w:val="00AB229A"/>
    <w:rsid w:val="00AB2459"/>
    <w:rsid w:val="00AB2AB1"/>
    <w:rsid w:val="00AB3790"/>
    <w:rsid w:val="00AB3A99"/>
    <w:rsid w:val="00AB3AB9"/>
    <w:rsid w:val="00AB3E8A"/>
    <w:rsid w:val="00AC0697"/>
    <w:rsid w:val="00AC56CD"/>
    <w:rsid w:val="00AD083F"/>
    <w:rsid w:val="00AD30D6"/>
    <w:rsid w:val="00AD3D12"/>
    <w:rsid w:val="00AD4698"/>
    <w:rsid w:val="00AD5848"/>
    <w:rsid w:val="00AD6A01"/>
    <w:rsid w:val="00AD6DFC"/>
    <w:rsid w:val="00AD715B"/>
    <w:rsid w:val="00AE2366"/>
    <w:rsid w:val="00AE244C"/>
    <w:rsid w:val="00AE2BF2"/>
    <w:rsid w:val="00AE2DBD"/>
    <w:rsid w:val="00AE3C48"/>
    <w:rsid w:val="00AE40BE"/>
    <w:rsid w:val="00AE7418"/>
    <w:rsid w:val="00AE74BF"/>
    <w:rsid w:val="00AE7DA0"/>
    <w:rsid w:val="00AF0637"/>
    <w:rsid w:val="00AF0EA0"/>
    <w:rsid w:val="00AF33C7"/>
    <w:rsid w:val="00AF65BA"/>
    <w:rsid w:val="00AF7A40"/>
    <w:rsid w:val="00B03FE2"/>
    <w:rsid w:val="00B0440E"/>
    <w:rsid w:val="00B05363"/>
    <w:rsid w:val="00B066CC"/>
    <w:rsid w:val="00B074D3"/>
    <w:rsid w:val="00B07CE0"/>
    <w:rsid w:val="00B07D93"/>
    <w:rsid w:val="00B07E29"/>
    <w:rsid w:val="00B101D2"/>
    <w:rsid w:val="00B102A3"/>
    <w:rsid w:val="00B10BDE"/>
    <w:rsid w:val="00B10FAB"/>
    <w:rsid w:val="00B115A6"/>
    <w:rsid w:val="00B136A9"/>
    <w:rsid w:val="00B15AE6"/>
    <w:rsid w:val="00B24AFA"/>
    <w:rsid w:val="00B25803"/>
    <w:rsid w:val="00B2592A"/>
    <w:rsid w:val="00B26426"/>
    <w:rsid w:val="00B269E3"/>
    <w:rsid w:val="00B3075D"/>
    <w:rsid w:val="00B30D66"/>
    <w:rsid w:val="00B340B3"/>
    <w:rsid w:val="00B41155"/>
    <w:rsid w:val="00B42A72"/>
    <w:rsid w:val="00B44C3B"/>
    <w:rsid w:val="00B4799F"/>
    <w:rsid w:val="00B47E65"/>
    <w:rsid w:val="00B50A75"/>
    <w:rsid w:val="00B52700"/>
    <w:rsid w:val="00B5408B"/>
    <w:rsid w:val="00B54FA1"/>
    <w:rsid w:val="00B550E4"/>
    <w:rsid w:val="00B5546D"/>
    <w:rsid w:val="00B55D77"/>
    <w:rsid w:val="00B563FB"/>
    <w:rsid w:val="00B5758B"/>
    <w:rsid w:val="00B60265"/>
    <w:rsid w:val="00B60A90"/>
    <w:rsid w:val="00B61A79"/>
    <w:rsid w:val="00B632FC"/>
    <w:rsid w:val="00B634F5"/>
    <w:rsid w:val="00B63D86"/>
    <w:rsid w:val="00B647C4"/>
    <w:rsid w:val="00B64E90"/>
    <w:rsid w:val="00B6554D"/>
    <w:rsid w:val="00B65681"/>
    <w:rsid w:val="00B65B17"/>
    <w:rsid w:val="00B65F27"/>
    <w:rsid w:val="00B7175B"/>
    <w:rsid w:val="00B755D2"/>
    <w:rsid w:val="00B75A70"/>
    <w:rsid w:val="00B77AC8"/>
    <w:rsid w:val="00B77D06"/>
    <w:rsid w:val="00B806E9"/>
    <w:rsid w:val="00B80791"/>
    <w:rsid w:val="00B81525"/>
    <w:rsid w:val="00B81668"/>
    <w:rsid w:val="00B81A4F"/>
    <w:rsid w:val="00B821CD"/>
    <w:rsid w:val="00B82920"/>
    <w:rsid w:val="00B82975"/>
    <w:rsid w:val="00B838F0"/>
    <w:rsid w:val="00B839B2"/>
    <w:rsid w:val="00B8634C"/>
    <w:rsid w:val="00B86F2D"/>
    <w:rsid w:val="00B91192"/>
    <w:rsid w:val="00B9180A"/>
    <w:rsid w:val="00B921D3"/>
    <w:rsid w:val="00B924A3"/>
    <w:rsid w:val="00B941B6"/>
    <w:rsid w:val="00B96306"/>
    <w:rsid w:val="00B97117"/>
    <w:rsid w:val="00BA00FC"/>
    <w:rsid w:val="00BA36CC"/>
    <w:rsid w:val="00BA46AE"/>
    <w:rsid w:val="00BA4CFC"/>
    <w:rsid w:val="00BA4F14"/>
    <w:rsid w:val="00BA6CDD"/>
    <w:rsid w:val="00BB2617"/>
    <w:rsid w:val="00BB4BF6"/>
    <w:rsid w:val="00BB4D5C"/>
    <w:rsid w:val="00BB59AC"/>
    <w:rsid w:val="00BB5F93"/>
    <w:rsid w:val="00BB6094"/>
    <w:rsid w:val="00BB7199"/>
    <w:rsid w:val="00BB72E3"/>
    <w:rsid w:val="00BC09C4"/>
    <w:rsid w:val="00BC130A"/>
    <w:rsid w:val="00BC1387"/>
    <w:rsid w:val="00BC2396"/>
    <w:rsid w:val="00BC50B5"/>
    <w:rsid w:val="00BC5477"/>
    <w:rsid w:val="00BC5E2D"/>
    <w:rsid w:val="00BD0D0C"/>
    <w:rsid w:val="00BD1129"/>
    <w:rsid w:val="00BD125D"/>
    <w:rsid w:val="00BD1FEB"/>
    <w:rsid w:val="00BD27C7"/>
    <w:rsid w:val="00BD3220"/>
    <w:rsid w:val="00BD40C1"/>
    <w:rsid w:val="00BD698D"/>
    <w:rsid w:val="00BD7D03"/>
    <w:rsid w:val="00BE413D"/>
    <w:rsid w:val="00BE6586"/>
    <w:rsid w:val="00BE692E"/>
    <w:rsid w:val="00BE6A31"/>
    <w:rsid w:val="00BF2A70"/>
    <w:rsid w:val="00BF49A9"/>
    <w:rsid w:val="00BF4C6E"/>
    <w:rsid w:val="00C023A9"/>
    <w:rsid w:val="00C023AB"/>
    <w:rsid w:val="00C03E5C"/>
    <w:rsid w:val="00C03F1A"/>
    <w:rsid w:val="00C052A5"/>
    <w:rsid w:val="00C05676"/>
    <w:rsid w:val="00C1001F"/>
    <w:rsid w:val="00C1037A"/>
    <w:rsid w:val="00C11894"/>
    <w:rsid w:val="00C11B70"/>
    <w:rsid w:val="00C1298F"/>
    <w:rsid w:val="00C14608"/>
    <w:rsid w:val="00C149A7"/>
    <w:rsid w:val="00C21E5A"/>
    <w:rsid w:val="00C221B2"/>
    <w:rsid w:val="00C23D49"/>
    <w:rsid w:val="00C2495D"/>
    <w:rsid w:val="00C24D9E"/>
    <w:rsid w:val="00C25C4D"/>
    <w:rsid w:val="00C26D03"/>
    <w:rsid w:val="00C26FC1"/>
    <w:rsid w:val="00C31BED"/>
    <w:rsid w:val="00C32031"/>
    <w:rsid w:val="00C32131"/>
    <w:rsid w:val="00C330C9"/>
    <w:rsid w:val="00C33678"/>
    <w:rsid w:val="00C33F48"/>
    <w:rsid w:val="00C36E2B"/>
    <w:rsid w:val="00C372E7"/>
    <w:rsid w:val="00C3752D"/>
    <w:rsid w:val="00C40021"/>
    <w:rsid w:val="00C414E3"/>
    <w:rsid w:val="00C42844"/>
    <w:rsid w:val="00C45F92"/>
    <w:rsid w:val="00C4613D"/>
    <w:rsid w:val="00C47C60"/>
    <w:rsid w:val="00C50226"/>
    <w:rsid w:val="00C52740"/>
    <w:rsid w:val="00C5342B"/>
    <w:rsid w:val="00C569EC"/>
    <w:rsid w:val="00C56CD4"/>
    <w:rsid w:val="00C60ED7"/>
    <w:rsid w:val="00C63555"/>
    <w:rsid w:val="00C64ABD"/>
    <w:rsid w:val="00C6536E"/>
    <w:rsid w:val="00C669B7"/>
    <w:rsid w:val="00C709BE"/>
    <w:rsid w:val="00C71935"/>
    <w:rsid w:val="00C729C5"/>
    <w:rsid w:val="00C74082"/>
    <w:rsid w:val="00C747F2"/>
    <w:rsid w:val="00C76125"/>
    <w:rsid w:val="00C764D3"/>
    <w:rsid w:val="00C76586"/>
    <w:rsid w:val="00C7695F"/>
    <w:rsid w:val="00C76D7C"/>
    <w:rsid w:val="00C77149"/>
    <w:rsid w:val="00C775F3"/>
    <w:rsid w:val="00C80D6E"/>
    <w:rsid w:val="00C82B65"/>
    <w:rsid w:val="00C82CC5"/>
    <w:rsid w:val="00C82E00"/>
    <w:rsid w:val="00C8357F"/>
    <w:rsid w:val="00C8379F"/>
    <w:rsid w:val="00C85296"/>
    <w:rsid w:val="00C90CD7"/>
    <w:rsid w:val="00C90D5F"/>
    <w:rsid w:val="00C92268"/>
    <w:rsid w:val="00C92D01"/>
    <w:rsid w:val="00C93A24"/>
    <w:rsid w:val="00C95193"/>
    <w:rsid w:val="00C957C9"/>
    <w:rsid w:val="00C973D1"/>
    <w:rsid w:val="00CA0383"/>
    <w:rsid w:val="00CA2097"/>
    <w:rsid w:val="00CA441E"/>
    <w:rsid w:val="00CA455F"/>
    <w:rsid w:val="00CB399F"/>
    <w:rsid w:val="00CB4837"/>
    <w:rsid w:val="00CB5D4C"/>
    <w:rsid w:val="00CB5F82"/>
    <w:rsid w:val="00CB7570"/>
    <w:rsid w:val="00CC1D16"/>
    <w:rsid w:val="00CC4447"/>
    <w:rsid w:val="00CC5404"/>
    <w:rsid w:val="00CC5DD5"/>
    <w:rsid w:val="00CC5E8E"/>
    <w:rsid w:val="00CC74EA"/>
    <w:rsid w:val="00CC7AD6"/>
    <w:rsid w:val="00CD2749"/>
    <w:rsid w:val="00CD505F"/>
    <w:rsid w:val="00CD608E"/>
    <w:rsid w:val="00CD66FD"/>
    <w:rsid w:val="00CE325A"/>
    <w:rsid w:val="00CE40A4"/>
    <w:rsid w:val="00CE5187"/>
    <w:rsid w:val="00CE756C"/>
    <w:rsid w:val="00CF1A36"/>
    <w:rsid w:val="00CF1F88"/>
    <w:rsid w:val="00CF3860"/>
    <w:rsid w:val="00CF4318"/>
    <w:rsid w:val="00CF4505"/>
    <w:rsid w:val="00CF59DD"/>
    <w:rsid w:val="00CF6B97"/>
    <w:rsid w:val="00CF6C10"/>
    <w:rsid w:val="00CF7279"/>
    <w:rsid w:val="00CF7BAB"/>
    <w:rsid w:val="00D00105"/>
    <w:rsid w:val="00D02465"/>
    <w:rsid w:val="00D03522"/>
    <w:rsid w:val="00D06846"/>
    <w:rsid w:val="00D072EE"/>
    <w:rsid w:val="00D07D86"/>
    <w:rsid w:val="00D10AC1"/>
    <w:rsid w:val="00D1316F"/>
    <w:rsid w:val="00D14546"/>
    <w:rsid w:val="00D14597"/>
    <w:rsid w:val="00D17737"/>
    <w:rsid w:val="00D17D11"/>
    <w:rsid w:val="00D20518"/>
    <w:rsid w:val="00D23588"/>
    <w:rsid w:val="00D23A60"/>
    <w:rsid w:val="00D24A8A"/>
    <w:rsid w:val="00D2554F"/>
    <w:rsid w:val="00D3173D"/>
    <w:rsid w:val="00D317B0"/>
    <w:rsid w:val="00D31E3A"/>
    <w:rsid w:val="00D3263C"/>
    <w:rsid w:val="00D3387C"/>
    <w:rsid w:val="00D348D7"/>
    <w:rsid w:val="00D3670B"/>
    <w:rsid w:val="00D374FA"/>
    <w:rsid w:val="00D3797A"/>
    <w:rsid w:val="00D379A1"/>
    <w:rsid w:val="00D4016F"/>
    <w:rsid w:val="00D403E1"/>
    <w:rsid w:val="00D4089F"/>
    <w:rsid w:val="00D421D3"/>
    <w:rsid w:val="00D44115"/>
    <w:rsid w:val="00D4428D"/>
    <w:rsid w:val="00D443D3"/>
    <w:rsid w:val="00D44671"/>
    <w:rsid w:val="00D5069C"/>
    <w:rsid w:val="00D50813"/>
    <w:rsid w:val="00D5191C"/>
    <w:rsid w:val="00D53983"/>
    <w:rsid w:val="00D55CE9"/>
    <w:rsid w:val="00D55DB3"/>
    <w:rsid w:val="00D62256"/>
    <w:rsid w:val="00D6439D"/>
    <w:rsid w:val="00D653AA"/>
    <w:rsid w:val="00D660A6"/>
    <w:rsid w:val="00D67218"/>
    <w:rsid w:val="00D712AF"/>
    <w:rsid w:val="00D72579"/>
    <w:rsid w:val="00D72712"/>
    <w:rsid w:val="00D72883"/>
    <w:rsid w:val="00D74BCD"/>
    <w:rsid w:val="00D800F6"/>
    <w:rsid w:val="00D81D59"/>
    <w:rsid w:val="00D81EEA"/>
    <w:rsid w:val="00D8452B"/>
    <w:rsid w:val="00D857C6"/>
    <w:rsid w:val="00D85BC2"/>
    <w:rsid w:val="00D86345"/>
    <w:rsid w:val="00D86903"/>
    <w:rsid w:val="00D90698"/>
    <w:rsid w:val="00D917A2"/>
    <w:rsid w:val="00D9489A"/>
    <w:rsid w:val="00D952F9"/>
    <w:rsid w:val="00D953BD"/>
    <w:rsid w:val="00D95F21"/>
    <w:rsid w:val="00D960A2"/>
    <w:rsid w:val="00D964A7"/>
    <w:rsid w:val="00D96AF4"/>
    <w:rsid w:val="00D97970"/>
    <w:rsid w:val="00DA0CB8"/>
    <w:rsid w:val="00DA2302"/>
    <w:rsid w:val="00DA3922"/>
    <w:rsid w:val="00DB025C"/>
    <w:rsid w:val="00DB027D"/>
    <w:rsid w:val="00DB140A"/>
    <w:rsid w:val="00DB1E5F"/>
    <w:rsid w:val="00DB23E2"/>
    <w:rsid w:val="00DB2D75"/>
    <w:rsid w:val="00DB62FF"/>
    <w:rsid w:val="00DC2060"/>
    <w:rsid w:val="00DC2B6D"/>
    <w:rsid w:val="00DC2CDF"/>
    <w:rsid w:val="00DC3486"/>
    <w:rsid w:val="00DC4B08"/>
    <w:rsid w:val="00DC4EEC"/>
    <w:rsid w:val="00DC53A6"/>
    <w:rsid w:val="00DC75C5"/>
    <w:rsid w:val="00DC77C9"/>
    <w:rsid w:val="00DC78D6"/>
    <w:rsid w:val="00DC7D89"/>
    <w:rsid w:val="00DD038B"/>
    <w:rsid w:val="00DD3157"/>
    <w:rsid w:val="00DD6539"/>
    <w:rsid w:val="00DE088F"/>
    <w:rsid w:val="00DE1578"/>
    <w:rsid w:val="00DE1FDD"/>
    <w:rsid w:val="00DE4FFF"/>
    <w:rsid w:val="00DE5313"/>
    <w:rsid w:val="00DE5364"/>
    <w:rsid w:val="00DE5904"/>
    <w:rsid w:val="00DE5EDF"/>
    <w:rsid w:val="00DE659A"/>
    <w:rsid w:val="00DF04D0"/>
    <w:rsid w:val="00DF0C4D"/>
    <w:rsid w:val="00DF0F2A"/>
    <w:rsid w:val="00DF1B5D"/>
    <w:rsid w:val="00DF3055"/>
    <w:rsid w:val="00DF3C14"/>
    <w:rsid w:val="00DF5FEF"/>
    <w:rsid w:val="00DF6A99"/>
    <w:rsid w:val="00E00C3B"/>
    <w:rsid w:val="00E01C64"/>
    <w:rsid w:val="00E03579"/>
    <w:rsid w:val="00E03E9D"/>
    <w:rsid w:val="00E060D8"/>
    <w:rsid w:val="00E06288"/>
    <w:rsid w:val="00E07110"/>
    <w:rsid w:val="00E1169F"/>
    <w:rsid w:val="00E11729"/>
    <w:rsid w:val="00E12FA5"/>
    <w:rsid w:val="00E137E4"/>
    <w:rsid w:val="00E13D1B"/>
    <w:rsid w:val="00E14C7A"/>
    <w:rsid w:val="00E150AF"/>
    <w:rsid w:val="00E1544F"/>
    <w:rsid w:val="00E17D89"/>
    <w:rsid w:val="00E20401"/>
    <w:rsid w:val="00E21FF9"/>
    <w:rsid w:val="00E220A7"/>
    <w:rsid w:val="00E223FC"/>
    <w:rsid w:val="00E227EB"/>
    <w:rsid w:val="00E22F5E"/>
    <w:rsid w:val="00E2458C"/>
    <w:rsid w:val="00E253EE"/>
    <w:rsid w:val="00E27438"/>
    <w:rsid w:val="00E314C5"/>
    <w:rsid w:val="00E318F7"/>
    <w:rsid w:val="00E324D1"/>
    <w:rsid w:val="00E32982"/>
    <w:rsid w:val="00E3369A"/>
    <w:rsid w:val="00E40B5D"/>
    <w:rsid w:val="00E40CD8"/>
    <w:rsid w:val="00E43222"/>
    <w:rsid w:val="00E44445"/>
    <w:rsid w:val="00E44AA8"/>
    <w:rsid w:val="00E45EC7"/>
    <w:rsid w:val="00E46D2B"/>
    <w:rsid w:val="00E474E9"/>
    <w:rsid w:val="00E5080A"/>
    <w:rsid w:val="00E518BC"/>
    <w:rsid w:val="00E51F78"/>
    <w:rsid w:val="00E53E2D"/>
    <w:rsid w:val="00E548D3"/>
    <w:rsid w:val="00E55B2D"/>
    <w:rsid w:val="00E57783"/>
    <w:rsid w:val="00E63AE9"/>
    <w:rsid w:val="00E640FE"/>
    <w:rsid w:val="00E64812"/>
    <w:rsid w:val="00E6672E"/>
    <w:rsid w:val="00E705A7"/>
    <w:rsid w:val="00E71D26"/>
    <w:rsid w:val="00E761C0"/>
    <w:rsid w:val="00E80713"/>
    <w:rsid w:val="00E80F1B"/>
    <w:rsid w:val="00E82937"/>
    <w:rsid w:val="00E82DC7"/>
    <w:rsid w:val="00E84EBF"/>
    <w:rsid w:val="00E86231"/>
    <w:rsid w:val="00E86588"/>
    <w:rsid w:val="00E86FEB"/>
    <w:rsid w:val="00E876D6"/>
    <w:rsid w:val="00E908C4"/>
    <w:rsid w:val="00E90B9C"/>
    <w:rsid w:val="00E912A2"/>
    <w:rsid w:val="00E9329A"/>
    <w:rsid w:val="00E94B8E"/>
    <w:rsid w:val="00E95B6E"/>
    <w:rsid w:val="00E9644E"/>
    <w:rsid w:val="00EA00D1"/>
    <w:rsid w:val="00EA00EC"/>
    <w:rsid w:val="00EA0C65"/>
    <w:rsid w:val="00EA2112"/>
    <w:rsid w:val="00EA2F6A"/>
    <w:rsid w:val="00EA4CB7"/>
    <w:rsid w:val="00EA6CE8"/>
    <w:rsid w:val="00EB1C25"/>
    <w:rsid w:val="00EB5010"/>
    <w:rsid w:val="00EB5338"/>
    <w:rsid w:val="00EB6355"/>
    <w:rsid w:val="00EB6E0C"/>
    <w:rsid w:val="00EB7AE3"/>
    <w:rsid w:val="00EC04D2"/>
    <w:rsid w:val="00EC15FD"/>
    <w:rsid w:val="00EC17C3"/>
    <w:rsid w:val="00EC3325"/>
    <w:rsid w:val="00EC6085"/>
    <w:rsid w:val="00EC63AC"/>
    <w:rsid w:val="00EC6489"/>
    <w:rsid w:val="00ED097A"/>
    <w:rsid w:val="00ED0F1F"/>
    <w:rsid w:val="00ED3B34"/>
    <w:rsid w:val="00ED3E32"/>
    <w:rsid w:val="00ED4C56"/>
    <w:rsid w:val="00ED624F"/>
    <w:rsid w:val="00ED72C4"/>
    <w:rsid w:val="00EE1350"/>
    <w:rsid w:val="00EE1FB5"/>
    <w:rsid w:val="00EE3C6B"/>
    <w:rsid w:val="00EE3FC9"/>
    <w:rsid w:val="00EE4157"/>
    <w:rsid w:val="00EE5B41"/>
    <w:rsid w:val="00EE72F0"/>
    <w:rsid w:val="00EF0CB5"/>
    <w:rsid w:val="00EF3249"/>
    <w:rsid w:val="00EF3963"/>
    <w:rsid w:val="00EF3D22"/>
    <w:rsid w:val="00EF466E"/>
    <w:rsid w:val="00EF4EAA"/>
    <w:rsid w:val="00EF661B"/>
    <w:rsid w:val="00EF6ADF"/>
    <w:rsid w:val="00F0028D"/>
    <w:rsid w:val="00F00359"/>
    <w:rsid w:val="00F00D9B"/>
    <w:rsid w:val="00F030AF"/>
    <w:rsid w:val="00F04F76"/>
    <w:rsid w:val="00F04FFC"/>
    <w:rsid w:val="00F06249"/>
    <w:rsid w:val="00F0694A"/>
    <w:rsid w:val="00F06D55"/>
    <w:rsid w:val="00F10D34"/>
    <w:rsid w:val="00F14DAB"/>
    <w:rsid w:val="00F16712"/>
    <w:rsid w:val="00F20023"/>
    <w:rsid w:val="00F21060"/>
    <w:rsid w:val="00F23086"/>
    <w:rsid w:val="00F24517"/>
    <w:rsid w:val="00F24E28"/>
    <w:rsid w:val="00F24E67"/>
    <w:rsid w:val="00F2528E"/>
    <w:rsid w:val="00F25A7E"/>
    <w:rsid w:val="00F278D6"/>
    <w:rsid w:val="00F27B8E"/>
    <w:rsid w:val="00F317B0"/>
    <w:rsid w:val="00F31E62"/>
    <w:rsid w:val="00F34A39"/>
    <w:rsid w:val="00F3558D"/>
    <w:rsid w:val="00F43AAC"/>
    <w:rsid w:val="00F456A7"/>
    <w:rsid w:val="00F46F9C"/>
    <w:rsid w:val="00F4782D"/>
    <w:rsid w:val="00F537C4"/>
    <w:rsid w:val="00F54B53"/>
    <w:rsid w:val="00F54F8F"/>
    <w:rsid w:val="00F6168B"/>
    <w:rsid w:val="00F617AF"/>
    <w:rsid w:val="00F61837"/>
    <w:rsid w:val="00F61CB5"/>
    <w:rsid w:val="00F6277F"/>
    <w:rsid w:val="00F63FAB"/>
    <w:rsid w:val="00F641FB"/>
    <w:rsid w:val="00F64ECC"/>
    <w:rsid w:val="00F65C2F"/>
    <w:rsid w:val="00F667E2"/>
    <w:rsid w:val="00F66D3C"/>
    <w:rsid w:val="00F71C33"/>
    <w:rsid w:val="00F72F24"/>
    <w:rsid w:val="00F743F6"/>
    <w:rsid w:val="00F74751"/>
    <w:rsid w:val="00F75CB6"/>
    <w:rsid w:val="00F76F04"/>
    <w:rsid w:val="00F7749B"/>
    <w:rsid w:val="00F77AC9"/>
    <w:rsid w:val="00F77E8C"/>
    <w:rsid w:val="00F8269D"/>
    <w:rsid w:val="00F841F4"/>
    <w:rsid w:val="00F84813"/>
    <w:rsid w:val="00F8706C"/>
    <w:rsid w:val="00F87437"/>
    <w:rsid w:val="00F9263F"/>
    <w:rsid w:val="00F928A0"/>
    <w:rsid w:val="00F93CBE"/>
    <w:rsid w:val="00F97E2D"/>
    <w:rsid w:val="00FA06DE"/>
    <w:rsid w:val="00FA3A76"/>
    <w:rsid w:val="00FA6061"/>
    <w:rsid w:val="00FA76D4"/>
    <w:rsid w:val="00FB01D4"/>
    <w:rsid w:val="00FB03E4"/>
    <w:rsid w:val="00FB0C1C"/>
    <w:rsid w:val="00FB1FDC"/>
    <w:rsid w:val="00FB34B7"/>
    <w:rsid w:val="00FB35DB"/>
    <w:rsid w:val="00FB4A82"/>
    <w:rsid w:val="00FB4D24"/>
    <w:rsid w:val="00FB67E9"/>
    <w:rsid w:val="00FB7EC5"/>
    <w:rsid w:val="00FC084F"/>
    <w:rsid w:val="00FC1037"/>
    <w:rsid w:val="00FC3267"/>
    <w:rsid w:val="00FC38EF"/>
    <w:rsid w:val="00FC456D"/>
    <w:rsid w:val="00FC6374"/>
    <w:rsid w:val="00FC7EEC"/>
    <w:rsid w:val="00FD0920"/>
    <w:rsid w:val="00FD1E10"/>
    <w:rsid w:val="00FD3324"/>
    <w:rsid w:val="00FD40F9"/>
    <w:rsid w:val="00FD4A23"/>
    <w:rsid w:val="00FD5228"/>
    <w:rsid w:val="00FD5B09"/>
    <w:rsid w:val="00FD7144"/>
    <w:rsid w:val="00FD7403"/>
    <w:rsid w:val="00FE0054"/>
    <w:rsid w:val="00FE0174"/>
    <w:rsid w:val="00FE07E1"/>
    <w:rsid w:val="00FE097F"/>
    <w:rsid w:val="00FE1B8E"/>
    <w:rsid w:val="00FE1F6A"/>
    <w:rsid w:val="00FE2F95"/>
    <w:rsid w:val="00FE4140"/>
    <w:rsid w:val="00FE4B0D"/>
    <w:rsid w:val="00FE50C3"/>
    <w:rsid w:val="00FE7CDA"/>
    <w:rsid w:val="00FF4676"/>
    <w:rsid w:val="00FF6DC0"/>
    <w:rsid w:val="00FF76AF"/>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B4EDF0"/>
  <w15:docId w15:val="{9F1F56F5-4056-4C9C-9568-CC29DEB6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411"/>
    <w:pPr>
      <w:spacing w:after="200" w:line="276" w:lineRule="auto"/>
      <w:jc w:val="both"/>
    </w:pPr>
    <w:rPr>
      <w:rFonts w:ascii="Trebuchet MS" w:hAnsi="Trebuchet MS"/>
      <w:lang w:eastAsia="en-US" w:bidi="en-US"/>
    </w:rPr>
  </w:style>
  <w:style w:type="paragraph" w:styleId="Heading1">
    <w:name w:val="heading 1"/>
    <w:basedOn w:val="Normal"/>
    <w:next w:val="Normal"/>
    <w:link w:val="Heading1Char"/>
    <w:uiPriority w:val="99"/>
    <w:qFormat/>
    <w:rsid w:val="00B47E65"/>
    <w:pPr>
      <w:numPr>
        <w:numId w:val="3"/>
      </w:numPr>
      <w:spacing w:before="240" w:after="240"/>
      <w:outlineLvl w:val="0"/>
    </w:pPr>
    <w:rPr>
      <w:b/>
      <w:bCs/>
      <w:caps/>
      <w:spacing w:val="15"/>
      <w:sz w:val="28"/>
      <w:szCs w:val="22"/>
    </w:rPr>
  </w:style>
  <w:style w:type="paragraph" w:styleId="Heading2">
    <w:name w:val="heading 2"/>
    <w:basedOn w:val="ListParagraph"/>
    <w:next w:val="Normal"/>
    <w:link w:val="Heading2Char"/>
    <w:uiPriority w:val="99"/>
    <w:unhideWhenUsed/>
    <w:qFormat/>
    <w:rsid w:val="00B47E65"/>
    <w:pPr>
      <w:numPr>
        <w:ilvl w:val="1"/>
        <w:numId w:val="3"/>
      </w:numPr>
      <w:spacing w:before="240" w:line="240" w:lineRule="auto"/>
      <w:outlineLvl w:val="1"/>
    </w:pPr>
    <w:rPr>
      <w:rFonts w:cs="Calibri"/>
      <w:b/>
      <w:sz w:val="28"/>
      <w:szCs w:val="22"/>
    </w:rPr>
  </w:style>
  <w:style w:type="paragraph" w:styleId="Heading3">
    <w:name w:val="heading 3"/>
    <w:basedOn w:val="ListParagraph"/>
    <w:next w:val="Normal"/>
    <w:link w:val="Heading3Char"/>
    <w:uiPriority w:val="99"/>
    <w:unhideWhenUsed/>
    <w:qFormat/>
    <w:rsid w:val="00B47E65"/>
    <w:pPr>
      <w:numPr>
        <w:ilvl w:val="2"/>
        <w:numId w:val="3"/>
      </w:numPr>
      <w:spacing w:line="240" w:lineRule="auto"/>
      <w:jc w:val="left"/>
      <w:outlineLvl w:val="2"/>
    </w:pPr>
    <w:rPr>
      <w:rFonts w:eastAsia="Century Gothic" w:cs="Calibri"/>
      <w:b/>
      <w:sz w:val="24"/>
      <w:szCs w:val="22"/>
    </w:rPr>
  </w:style>
  <w:style w:type="paragraph" w:styleId="Heading4">
    <w:name w:val="heading 4"/>
    <w:basedOn w:val="Heading3"/>
    <w:next w:val="Normal"/>
    <w:link w:val="Heading4Char"/>
    <w:uiPriority w:val="9"/>
    <w:unhideWhenUsed/>
    <w:qFormat/>
    <w:rsid w:val="002F192C"/>
    <w:pPr>
      <w:numPr>
        <w:ilvl w:val="3"/>
      </w:numPr>
      <w:tabs>
        <w:tab w:val="left" w:pos="1560"/>
      </w:tabs>
      <w:spacing w:before="240"/>
      <w:ind w:left="862" w:hanging="862"/>
      <w:outlineLvl w:val="3"/>
    </w:pPr>
    <w:rPr>
      <w:sz w:val="20"/>
    </w:rPr>
  </w:style>
  <w:style w:type="paragraph" w:styleId="Heading5">
    <w:name w:val="heading 5"/>
    <w:basedOn w:val="Normal"/>
    <w:next w:val="Normal"/>
    <w:link w:val="Heading5Char"/>
    <w:uiPriority w:val="99"/>
    <w:unhideWhenUsed/>
    <w:qFormat/>
    <w:rsid w:val="003A6411"/>
    <w:pPr>
      <w:numPr>
        <w:ilvl w:val="4"/>
        <w:numId w:val="3"/>
      </w:numPr>
      <w:spacing w:before="240" w:after="120" w:line="240" w:lineRule="auto"/>
      <w:ind w:left="1009" w:hanging="1009"/>
      <w:outlineLvl w:val="4"/>
    </w:pPr>
    <w:rPr>
      <w:caps/>
      <w:color w:val="000000"/>
      <w:szCs w:val="22"/>
    </w:rPr>
  </w:style>
  <w:style w:type="paragraph" w:styleId="Heading6">
    <w:name w:val="heading 6"/>
    <w:basedOn w:val="Normal"/>
    <w:next w:val="Normal"/>
    <w:link w:val="Heading6Char"/>
    <w:uiPriority w:val="99"/>
    <w:unhideWhenUsed/>
    <w:qFormat/>
    <w:rsid w:val="00C023A9"/>
    <w:pPr>
      <w:numPr>
        <w:ilvl w:val="5"/>
        <w:numId w:val="3"/>
      </w:numPr>
      <w:pBdr>
        <w:bottom w:val="dotted" w:sz="6" w:space="1" w:color="000000"/>
      </w:pBdr>
      <w:spacing w:before="300" w:after="0"/>
      <w:outlineLvl w:val="5"/>
    </w:pPr>
    <w:rPr>
      <w:caps/>
      <w:color w:val="000000"/>
      <w:spacing w:val="10"/>
      <w:szCs w:val="22"/>
    </w:rPr>
  </w:style>
  <w:style w:type="paragraph" w:styleId="Heading7">
    <w:name w:val="heading 7"/>
    <w:basedOn w:val="Normal"/>
    <w:next w:val="Normal"/>
    <w:link w:val="Heading7Char"/>
    <w:uiPriority w:val="99"/>
    <w:unhideWhenUsed/>
    <w:qFormat/>
    <w:rsid w:val="00C023A9"/>
    <w:pPr>
      <w:numPr>
        <w:ilvl w:val="6"/>
        <w:numId w:val="3"/>
      </w:numPr>
      <w:spacing w:before="300" w:after="0"/>
      <w:outlineLvl w:val="6"/>
    </w:pPr>
    <w:rPr>
      <w:caps/>
      <w:color w:val="000000"/>
      <w:spacing w:val="10"/>
      <w:szCs w:val="22"/>
    </w:rPr>
  </w:style>
  <w:style w:type="paragraph" w:styleId="Heading8">
    <w:name w:val="heading 8"/>
    <w:basedOn w:val="Normal"/>
    <w:next w:val="Normal"/>
    <w:link w:val="Heading8Char"/>
    <w:uiPriority w:val="99"/>
    <w:unhideWhenUsed/>
    <w:qFormat/>
    <w:rsid w:val="00C023A9"/>
    <w:pPr>
      <w:numPr>
        <w:ilvl w:val="7"/>
        <w:numId w:val="3"/>
      </w:numPr>
      <w:spacing w:before="300" w:after="0"/>
      <w:outlineLvl w:val="7"/>
    </w:pPr>
    <w:rPr>
      <w:caps/>
      <w:spacing w:val="10"/>
      <w:sz w:val="18"/>
      <w:szCs w:val="18"/>
    </w:rPr>
  </w:style>
  <w:style w:type="paragraph" w:styleId="Heading9">
    <w:name w:val="heading 9"/>
    <w:basedOn w:val="Normal"/>
    <w:next w:val="Normal"/>
    <w:link w:val="Heading9Char"/>
    <w:uiPriority w:val="99"/>
    <w:unhideWhenUsed/>
    <w:qFormat/>
    <w:rsid w:val="00C023A9"/>
    <w:pPr>
      <w:numPr>
        <w:ilvl w:val="8"/>
        <w:numId w:val="3"/>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2B6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82B65"/>
    <w:rPr>
      <w:rFonts w:ascii="Tahoma" w:hAnsi="Tahoma" w:cs="Tahoma"/>
      <w:sz w:val="16"/>
      <w:szCs w:val="16"/>
    </w:rPr>
  </w:style>
  <w:style w:type="paragraph" w:styleId="Header">
    <w:name w:val="header"/>
    <w:basedOn w:val="Normal"/>
    <w:link w:val="HeaderChar"/>
    <w:uiPriority w:val="99"/>
    <w:unhideWhenUsed/>
    <w:rsid w:val="00C82B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82B65"/>
  </w:style>
  <w:style w:type="paragraph" w:styleId="Footer">
    <w:name w:val="footer"/>
    <w:basedOn w:val="Normal"/>
    <w:link w:val="FooterChar"/>
    <w:unhideWhenUsed/>
    <w:rsid w:val="00C82B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82B65"/>
  </w:style>
  <w:style w:type="character" w:customStyle="1" w:styleId="Heading1Char">
    <w:name w:val="Heading 1 Char"/>
    <w:link w:val="Heading1"/>
    <w:uiPriority w:val="99"/>
    <w:rsid w:val="00B47E65"/>
    <w:rPr>
      <w:rFonts w:ascii="Trebuchet MS" w:hAnsi="Trebuchet MS"/>
      <w:b/>
      <w:bCs/>
      <w:caps/>
      <w:spacing w:val="15"/>
      <w:sz w:val="28"/>
      <w:szCs w:val="22"/>
      <w:lang w:eastAsia="en-US" w:bidi="en-US"/>
    </w:rPr>
  </w:style>
  <w:style w:type="character" w:customStyle="1" w:styleId="Heading2Char">
    <w:name w:val="Heading 2 Char"/>
    <w:link w:val="Heading2"/>
    <w:uiPriority w:val="99"/>
    <w:rsid w:val="00B47E65"/>
    <w:rPr>
      <w:rFonts w:ascii="Trebuchet MS" w:hAnsi="Trebuchet MS" w:cs="Calibri"/>
      <w:b/>
      <w:sz w:val="28"/>
      <w:szCs w:val="22"/>
      <w:lang w:eastAsia="en-US" w:bidi="en-US"/>
    </w:rPr>
  </w:style>
  <w:style w:type="character" w:customStyle="1" w:styleId="Heading3Char">
    <w:name w:val="Heading 3 Char"/>
    <w:link w:val="Heading3"/>
    <w:uiPriority w:val="99"/>
    <w:rsid w:val="00B47E65"/>
    <w:rPr>
      <w:rFonts w:ascii="Trebuchet MS" w:eastAsia="Century Gothic" w:hAnsi="Trebuchet MS" w:cs="Calibri"/>
      <w:b/>
      <w:sz w:val="24"/>
      <w:szCs w:val="22"/>
      <w:lang w:eastAsia="en-US" w:bidi="en-US"/>
    </w:rPr>
  </w:style>
  <w:style w:type="character" w:customStyle="1" w:styleId="Heading4Char">
    <w:name w:val="Heading 4 Char"/>
    <w:link w:val="Heading4"/>
    <w:uiPriority w:val="9"/>
    <w:rsid w:val="002F192C"/>
    <w:rPr>
      <w:rFonts w:ascii="Trebuchet MS" w:eastAsia="Century Gothic" w:hAnsi="Trebuchet MS" w:cs="Calibri"/>
      <w:b/>
      <w:szCs w:val="22"/>
      <w:lang w:eastAsia="en-US" w:bidi="en-US"/>
    </w:rPr>
  </w:style>
  <w:style w:type="character" w:customStyle="1" w:styleId="Heading5Char">
    <w:name w:val="Heading 5 Char"/>
    <w:link w:val="Heading5"/>
    <w:uiPriority w:val="99"/>
    <w:rsid w:val="003A6411"/>
    <w:rPr>
      <w:rFonts w:ascii="Trebuchet MS" w:hAnsi="Trebuchet MS"/>
      <w:caps/>
      <w:color w:val="000000"/>
      <w:szCs w:val="22"/>
      <w:lang w:eastAsia="en-US" w:bidi="en-US"/>
    </w:rPr>
  </w:style>
  <w:style w:type="character" w:customStyle="1" w:styleId="Heading6Char">
    <w:name w:val="Heading 6 Char"/>
    <w:link w:val="Heading6"/>
    <w:uiPriority w:val="99"/>
    <w:rsid w:val="00C023A9"/>
    <w:rPr>
      <w:rFonts w:ascii="Trebuchet MS" w:hAnsi="Trebuchet MS"/>
      <w:caps/>
      <w:color w:val="000000"/>
      <w:spacing w:val="10"/>
      <w:szCs w:val="22"/>
      <w:lang w:eastAsia="en-US" w:bidi="en-US"/>
    </w:rPr>
  </w:style>
  <w:style w:type="character" w:customStyle="1" w:styleId="Heading7Char">
    <w:name w:val="Heading 7 Char"/>
    <w:link w:val="Heading7"/>
    <w:uiPriority w:val="99"/>
    <w:rsid w:val="00C023A9"/>
    <w:rPr>
      <w:rFonts w:ascii="Trebuchet MS" w:hAnsi="Trebuchet MS"/>
      <w:caps/>
      <w:color w:val="000000"/>
      <w:spacing w:val="10"/>
      <w:szCs w:val="22"/>
      <w:lang w:eastAsia="en-US" w:bidi="en-US"/>
    </w:rPr>
  </w:style>
  <w:style w:type="character" w:customStyle="1" w:styleId="Heading8Char">
    <w:name w:val="Heading 8 Char"/>
    <w:link w:val="Heading8"/>
    <w:uiPriority w:val="99"/>
    <w:rsid w:val="00C023A9"/>
    <w:rPr>
      <w:rFonts w:ascii="Trebuchet MS" w:hAnsi="Trebuchet MS"/>
      <w:caps/>
      <w:spacing w:val="10"/>
      <w:sz w:val="18"/>
      <w:szCs w:val="18"/>
      <w:lang w:eastAsia="en-US" w:bidi="en-US"/>
    </w:rPr>
  </w:style>
  <w:style w:type="character" w:customStyle="1" w:styleId="Heading9Char">
    <w:name w:val="Heading 9 Char"/>
    <w:link w:val="Heading9"/>
    <w:uiPriority w:val="99"/>
    <w:rsid w:val="00C023A9"/>
    <w:rPr>
      <w:rFonts w:ascii="Trebuchet MS" w:hAnsi="Trebuchet MS"/>
      <w:i/>
      <w:caps/>
      <w:spacing w:val="10"/>
      <w:sz w:val="18"/>
      <w:szCs w:val="18"/>
      <w:lang w:eastAsia="en-US" w:bidi="en-US"/>
    </w:rPr>
  </w:style>
  <w:style w:type="paragraph" w:styleId="Title">
    <w:name w:val="Title"/>
    <w:basedOn w:val="Normal"/>
    <w:next w:val="Normal"/>
    <w:link w:val="TitleChar"/>
    <w:uiPriority w:val="10"/>
    <w:rsid w:val="00C023A9"/>
    <w:pPr>
      <w:spacing w:before="720"/>
    </w:pPr>
    <w:rPr>
      <w:caps/>
      <w:color w:val="000000"/>
      <w:spacing w:val="10"/>
      <w:kern w:val="28"/>
      <w:sz w:val="52"/>
      <w:szCs w:val="52"/>
    </w:rPr>
  </w:style>
  <w:style w:type="character" w:customStyle="1" w:styleId="TitleChar">
    <w:name w:val="Title Char"/>
    <w:link w:val="Title"/>
    <w:uiPriority w:val="10"/>
    <w:rsid w:val="00C023A9"/>
    <w:rPr>
      <w:caps/>
      <w:color w:val="000000"/>
      <w:spacing w:val="10"/>
      <w:kern w:val="28"/>
      <w:sz w:val="52"/>
      <w:szCs w:val="52"/>
    </w:rPr>
  </w:style>
  <w:style w:type="paragraph" w:styleId="Subtitle">
    <w:name w:val="Subtitle"/>
    <w:basedOn w:val="Normal"/>
    <w:next w:val="Normal"/>
    <w:link w:val="SubtitleChar"/>
    <w:uiPriority w:val="11"/>
    <w:qFormat/>
    <w:rsid w:val="009E2183"/>
    <w:pPr>
      <w:spacing w:line="240" w:lineRule="auto"/>
    </w:pPr>
    <w:rPr>
      <w:rFonts w:ascii="Swis721 BT" w:hAnsi="Swis721 BT"/>
      <w:b/>
      <w:caps/>
      <w:spacing w:val="10"/>
      <w:sz w:val="28"/>
      <w:szCs w:val="28"/>
    </w:rPr>
  </w:style>
  <w:style w:type="character" w:customStyle="1" w:styleId="SubtitleChar">
    <w:name w:val="Subtitle Char"/>
    <w:link w:val="Subtitle"/>
    <w:uiPriority w:val="11"/>
    <w:rsid w:val="009E2183"/>
    <w:rPr>
      <w:rFonts w:ascii="Swis721 BT" w:hAnsi="Swis721 BT"/>
      <w:b/>
      <w:caps/>
      <w:spacing w:val="10"/>
      <w:sz w:val="28"/>
      <w:szCs w:val="28"/>
      <w:lang w:eastAsia="en-US" w:bidi="en-US"/>
    </w:rPr>
  </w:style>
  <w:style w:type="character" w:styleId="Strong">
    <w:name w:val="Strong"/>
    <w:uiPriority w:val="22"/>
    <w:qFormat/>
    <w:rsid w:val="00C023A9"/>
    <w:rPr>
      <w:b/>
      <w:bCs/>
    </w:rPr>
  </w:style>
  <w:style w:type="character" w:styleId="Emphasis">
    <w:name w:val="Emphasis"/>
    <w:uiPriority w:val="20"/>
    <w:qFormat/>
    <w:rsid w:val="00C023A9"/>
    <w:rPr>
      <w:caps/>
      <w:color w:val="000000"/>
      <w:spacing w:val="5"/>
    </w:rPr>
  </w:style>
  <w:style w:type="paragraph" w:styleId="NoSpacing">
    <w:name w:val="No Spacing"/>
    <w:basedOn w:val="Normal"/>
    <w:link w:val="NoSpacingChar"/>
    <w:uiPriority w:val="1"/>
    <w:qFormat/>
    <w:rsid w:val="00C023A9"/>
    <w:pPr>
      <w:spacing w:after="0" w:line="240" w:lineRule="auto"/>
    </w:pPr>
  </w:style>
  <w:style w:type="paragraph" w:styleId="ListParagraph">
    <w:name w:val="List Paragraph"/>
    <w:aliases w:val="AK loend"/>
    <w:basedOn w:val="Normal"/>
    <w:link w:val="ListParagraphChar"/>
    <w:qFormat/>
    <w:rsid w:val="00C023A9"/>
    <w:pPr>
      <w:ind w:left="720"/>
      <w:contextualSpacing/>
    </w:pPr>
  </w:style>
  <w:style w:type="paragraph" w:styleId="Quote">
    <w:name w:val="Quote"/>
    <w:basedOn w:val="Normal"/>
    <w:next w:val="Normal"/>
    <w:link w:val="QuoteChar"/>
    <w:uiPriority w:val="29"/>
    <w:qFormat/>
    <w:rsid w:val="00C023A9"/>
    <w:rPr>
      <w:i/>
      <w:iCs/>
    </w:rPr>
  </w:style>
  <w:style w:type="character" w:customStyle="1" w:styleId="QuoteChar">
    <w:name w:val="Quote Char"/>
    <w:link w:val="Quote"/>
    <w:uiPriority w:val="29"/>
    <w:rsid w:val="00C023A9"/>
    <w:rPr>
      <w:i/>
      <w:iCs/>
      <w:sz w:val="20"/>
      <w:szCs w:val="20"/>
    </w:rPr>
  </w:style>
  <w:style w:type="paragraph" w:styleId="IntenseQuote">
    <w:name w:val="Intense Quote"/>
    <w:basedOn w:val="Normal"/>
    <w:next w:val="Normal"/>
    <w:link w:val="IntenseQuoteChar"/>
    <w:uiPriority w:val="30"/>
    <w:qFormat/>
    <w:rsid w:val="00C023A9"/>
    <w:pPr>
      <w:pBdr>
        <w:top w:val="single" w:sz="4" w:space="10" w:color="000000"/>
        <w:left w:val="single" w:sz="4" w:space="10" w:color="000000"/>
      </w:pBdr>
      <w:spacing w:after="0"/>
      <w:ind w:left="1296" w:right="1152"/>
    </w:pPr>
    <w:rPr>
      <w:i/>
      <w:iCs/>
      <w:color w:val="000000"/>
    </w:rPr>
  </w:style>
  <w:style w:type="character" w:customStyle="1" w:styleId="IntenseQuoteChar">
    <w:name w:val="Intense Quote Char"/>
    <w:link w:val="IntenseQuote"/>
    <w:uiPriority w:val="30"/>
    <w:rsid w:val="00C023A9"/>
    <w:rPr>
      <w:i/>
      <w:iCs/>
      <w:color w:val="000000"/>
      <w:sz w:val="20"/>
      <w:szCs w:val="20"/>
    </w:rPr>
  </w:style>
  <w:style w:type="character" w:styleId="SubtleEmphasis">
    <w:name w:val="Subtle Emphasis"/>
    <w:uiPriority w:val="19"/>
    <w:qFormat/>
    <w:rsid w:val="00C023A9"/>
    <w:rPr>
      <w:i/>
      <w:iCs/>
      <w:color w:val="000000"/>
    </w:rPr>
  </w:style>
  <w:style w:type="character" w:styleId="IntenseEmphasis">
    <w:name w:val="Intense Emphasis"/>
    <w:uiPriority w:val="21"/>
    <w:qFormat/>
    <w:rsid w:val="00C023A9"/>
    <w:rPr>
      <w:b/>
      <w:bCs/>
      <w:caps/>
      <w:color w:val="000000"/>
      <w:spacing w:val="10"/>
    </w:rPr>
  </w:style>
  <w:style w:type="character" w:styleId="SubtleReference">
    <w:name w:val="Subtle Reference"/>
    <w:uiPriority w:val="31"/>
    <w:qFormat/>
    <w:rsid w:val="00C023A9"/>
    <w:rPr>
      <w:b/>
      <w:bCs/>
      <w:color w:val="000000"/>
    </w:rPr>
  </w:style>
  <w:style w:type="character" w:styleId="IntenseReference">
    <w:name w:val="Intense Reference"/>
    <w:uiPriority w:val="32"/>
    <w:rsid w:val="00C023A9"/>
    <w:rPr>
      <w:b/>
      <w:bCs/>
      <w:i/>
      <w:iCs/>
      <w:caps/>
      <w:color w:val="000000"/>
    </w:rPr>
  </w:style>
  <w:style w:type="character" w:styleId="BookTitle">
    <w:name w:val="Book Title"/>
    <w:uiPriority w:val="33"/>
    <w:qFormat/>
    <w:rsid w:val="00C023A9"/>
    <w:rPr>
      <w:b/>
      <w:bCs/>
      <w:i/>
      <w:iCs/>
      <w:spacing w:val="9"/>
    </w:rPr>
  </w:style>
  <w:style w:type="paragraph" w:styleId="TOCHeading">
    <w:name w:val="TOC Heading"/>
    <w:basedOn w:val="Heading1"/>
    <w:next w:val="Normal"/>
    <w:uiPriority w:val="39"/>
    <w:unhideWhenUsed/>
    <w:qFormat/>
    <w:rsid w:val="00C023A9"/>
    <w:pPr>
      <w:outlineLvl w:val="9"/>
    </w:pPr>
  </w:style>
  <w:style w:type="paragraph" w:styleId="Caption">
    <w:name w:val="caption"/>
    <w:basedOn w:val="Normal"/>
    <w:next w:val="Normal"/>
    <w:uiPriority w:val="35"/>
    <w:unhideWhenUsed/>
    <w:qFormat/>
    <w:rsid w:val="00C023A9"/>
    <w:rPr>
      <w:b/>
      <w:bCs/>
      <w:color w:val="000000"/>
      <w:sz w:val="16"/>
      <w:szCs w:val="16"/>
    </w:rPr>
  </w:style>
  <w:style w:type="character" w:customStyle="1" w:styleId="NoSpacingChar">
    <w:name w:val="No Spacing Char"/>
    <w:link w:val="NoSpacing"/>
    <w:uiPriority w:val="1"/>
    <w:rsid w:val="00C023A9"/>
    <w:rPr>
      <w:sz w:val="20"/>
      <w:szCs w:val="20"/>
    </w:rPr>
  </w:style>
  <w:style w:type="paragraph" w:styleId="TOC2">
    <w:name w:val="toc 2"/>
    <w:basedOn w:val="Normal"/>
    <w:next w:val="Normal"/>
    <w:autoRedefine/>
    <w:uiPriority w:val="39"/>
    <w:unhideWhenUsed/>
    <w:qFormat/>
    <w:rsid w:val="0010032C"/>
    <w:pPr>
      <w:tabs>
        <w:tab w:val="left" w:pos="709"/>
        <w:tab w:val="right" w:leader="dot" w:pos="9629"/>
      </w:tabs>
      <w:spacing w:before="120" w:after="0"/>
      <w:ind w:left="200"/>
    </w:pPr>
    <w:rPr>
      <w:b/>
      <w:iCs/>
      <w:sz w:val="22"/>
    </w:rPr>
  </w:style>
  <w:style w:type="paragraph" w:styleId="TOC1">
    <w:name w:val="toc 1"/>
    <w:basedOn w:val="Normal"/>
    <w:next w:val="Normal"/>
    <w:autoRedefine/>
    <w:uiPriority w:val="39"/>
    <w:unhideWhenUsed/>
    <w:qFormat/>
    <w:rsid w:val="0010032C"/>
    <w:pPr>
      <w:tabs>
        <w:tab w:val="left" w:pos="426"/>
        <w:tab w:val="right" w:leader="dot" w:pos="9629"/>
      </w:tabs>
      <w:spacing w:before="240" w:after="120"/>
      <w:ind w:left="142"/>
    </w:pPr>
    <w:rPr>
      <w:b/>
      <w:bCs/>
      <w:sz w:val="24"/>
    </w:rPr>
  </w:style>
  <w:style w:type="paragraph" w:styleId="TOC3">
    <w:name w:val="toc 3"/>
    <w:basedOn w:val="Normal"/>
    <w:next w:val="Normal"/>
    <w:autoRedefine/>
    <w:uiPriority w:val="39"/>
    <w:unhideWhenUsed/>
    <w:qFormat/>
    <w:rsid w:val="00EF661B"/>
    <w:pPr>
      <w:tabs>
        <w:tab w:val="left" w:pos="851"/>
        <w:tab w:val="right" w:leader="dot" w:pos="9629"/>
      </w:tabs>
      <w:spacing w:before="120" w:after="0"/>
      <w:ind w:left="403"/>
    </w:pPr>
  </w:style>
  <w:style w:type="character" w:styleId="Hyperlink">
    <w:name w:val="Hyperlink"/>
    <w:uiPriority w:val="99"/>
    <w:unhideWhenUsed/>
    <w:rsid w:val="00321E05"/>
    <w:rPr>
      <w:color w:val="5F5F5F"/>
      <w:u w:val="single"/>
    </w:rPr>
  </w:style>
  <w:style w:type="paragraph" w:styleId="TOC4">
    <w:name w:val="toc 4"/>
    <w:basedOn w:val="Normal"/>
    <w:next w:val="Normal"/>
    <w:autoRedefine/>
    <w:uiPriority w:val="39"/>
    <w:unhideWhenUsed/>
    <w:rsid w:val="0010032C"/>
    <w:pPr>
      <w:tabs>
        <w:tab w:val="left" w:pos="1276"/>
        <w:tab w:val="right" w:leader="dot" w:pos="9629"/>
      </w:tabs>
      <w:spacing w:after="0"/>
      <w:ind w:left="600"/>
    </w:pPr>
    <w:rPr>
      <w:sz w:val="18"/>
    </w:rPr>
  </w:style>
  <w:style w:type="paragraph" w:styleId="TOC5">
    <w:name w:val="toc 5"/>
    <w:basedOn w:val="Normal"/>
    <w:next w:val="Normal"/>
    <w:autoRedefine/>
    <w:uiPriority w:val="39"/>
    <w:unhideWhenUsed/>
    <w:rsid w:val="00F537C4"/>
    <w:pPr>
      <w:spacing w:after="0"/>
      <w:ind w:left="800"/>
    </w:pPr>
  </w:style>
  <w:style w:type="paragraph" w:styleId="TOC6">
    <w:name w:val="toc 6"/>
    <w:basedOn w:val="Normal"/>
    <w:next w:val="Normal"/>
    <w:autoRedefine/>
    <w:uiPriority w:val="39"/>
    <w:unhideWhenUsed/>
    <w:rsid w:val="00F537C4"/>
    <w:pPr>
      <w:spacing w:after="0"/>
      <w:ind w:left="1000"/>
    </w:pPr>
  </w:style>
  <w:style w:type="paragraph" w:styleId="TOC7">
    <w:name w:val="toc 7"/>
    <w:basedOn w:val="Normal"/>
    <w:next w:val="Normal"/>
    <w:autoRedefine/>
    <w:uiPriority w:val="39"/>
    <w:unhideWhenUsed/>
    <w:rsid w:val="00F537C4"/>
    <w:pPr>
      <w:spacing w:after="0"/>
      <w:ind w:left="1200"/>
    </w:pPr>
  </w:style>
  <w:style w:type="paragraph" w:styleId="TOC8">
    <w:name w:val="toc 8"/>
    <w:basedOn w:val="Normal"/>
    <w:next w:val="Normal"/>
    <w:autoRedefine/>
    <w:uiPriority w:val="39"/>
    <w:unhideWhenUsed/>
    <w:rsid w:val="00F537C4"/>
    <w:pPr>
      <w:spacing w:after="0"/>
      <w:ind w:left="1400"/>
    </w:pPr>
  </w:style>
  <w:style w:type="paragraph" w:styleId="TOC9">
    <w:name w:val="toc 9"/>
    <w:basedOn w:val="Normal"/>
    <w:next w:val="Normal"/>
    <w:autoRedefine/>
    <w:uiPriority w:val="39"/>
    <w:unhideWhenUsed/>
    <w:rsid w:val="00F537C4"/>
    <w:pPr>
      <w:spacing w:after="0"/>
      <w:ind w:left="1600"/>
    </w:pPr>
  </w:style>
  <w:style w:type="table" w:styleId="TableGrid">
    <w:name w:val="Table Grid"/>
    <w:basedOn w:val="TableNormal"/>
    <w:uiPriority w:val="59"/>
    <w:rsid w:val="00BC0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itelleht">
    <w:name w:val="Tiitelleht"/>
    <w:basedOn w:val="Normal"/>
    <w:link w:val="TiitellehtChar"/>
    <w:qFormat/>
    <w:rsid w:val="00487852"/>
    <w:pPr>
      <w:spacing w:after="0"/>
      <w:ind w:left="34"/>
      <w:jc w:val="right"/>
    </w:pPr>
  </w:style>
  <w:style w:type="character" w:customStyle="1" w:styleId="TiitellehtChar">
    <w:name w:val="Tiitelleht Char"/>
    <w:link w:val="Tiitelleht"/>
    <w:rsid w:val="00487852"/>
    <w:rPr>
      <w:sz w:val="20"/>
      <w:szCs w:val="20"/>
      <w:lang w:val="et-EE"/>
    </w:rPr>
  </w:style>
  <w:style w:type="paragraph" w:customStyle="1" w:styleId="PEALKIRI">
    <w:name w:val="PEALKIRI"/>
    <w:link w:val="PEALKIRIChar"/>
    <w:qFormat/>
    <w:rsid w:val="00464341"/>
    <w:pPr>
      <w:pBdr>
        <w:top w:val="single" w:sz="4" w:space="1" w:color="auto"/>
        <w:left w:val="single" w:sz="4" w:space="4" w:color="auto"/>
        <w:bottom w:val="single" w:sz="4" w:space="1" w:color="auto"/>
        <w:right w:val="single" w:sz="4" w:space="4" w:color="auto"/>
      </w:pBdr>
      <w:shd w:val="solid" w:color="auto" w:fill="000000"/>
      <w:spacing w:before="200" w:after="200" w:line="276" w:lineRule="auto"/>
      <w:ind w:left="720" w:hanging="720"/>
    </w:pPr>
    <w:rPr>
      <w:b/>
      <w:bCs/>
      <w:caps/>
      <w:noProof/>
      <w:color w:val="FFFFFF"/>
      <w:spacing w:val="15"/>
      <w:sz w:val="28"/>
      <w:szCs w:val="22"/>
      <w:lang w:bidi="en-US"/>
    </w:rPr>
  </w:style>
  <w:style w:type="character" w:customStyle="1" w:styleId="PEALKIRIChar">
    <w:name w:val="PEALKIRI Char"/>
    <w:link w:val="PEALKIRI"/>
    <w:rsid w:val="00464341"/>
    <w:rPr>
      <w:b/>
      <w:bCs/>
      <w:caps/>
      <w:noProof/>
      <w:color w:val="FFFFFF"/>
      <w:spacing w:val="15"/>
      <w:sz w:val="28"/>
      <w:shd w:val="solid" w:color="auto" w:fill="000000"/>
      <w:lang w:val="et-EE" w:eastAsia="et-EE"/>
    </w:rPr>
  </w:style>
  <w:style w:type="character" w:customStyle="1" w:styleId="ListParagraphChar">
    <w:name w:val="List Paragraph Char"/>
    <w:aliases w:val="AK loend Char"/>
    <w:link w:val="ListParagraph"/>
    <w:uiPriority w:val="34"/>
    <w:locked/>
    <w:rsid w:val="00646152"/>
    <w:rPr>
      <w:lang w:eastAsia="en-US" w:bidi="en-US"/>
    </w:rPr>
  </w:style>
  <w:style w:type="paragraph" w:styleId="BodyText">
    <w:name w:val="Body Text"/>
    <w:basedOn w:val="Normal"/>
    <w:link w:val="BodyTextChar"/>
    <w:rsid w:val="00833BF5"/>
    <w:pPr>
      <w:widowControl w:val="0"/>
      <w:suppressAutoHyphens/>
      <w:spacing w:after="140" w:line="288" w:lineRule="auto"/>
      <w:jc w:val="left"/>
    </w:pPr>
    <w:rPr>
      <w:rFonts w:ascii="Arial" w:eastAsia="Lucida Sans Unicode" w:hAnsi="Arial"/>
      <w:kern w:val="1"/>
      <w:sz w:val="24"/>
      <w:szCs w:val="24"/>
      <w:lang w:eastAsia="zh-CN" w:bidi="hi-IN"/>
    </w:rPr>
  </w:style>
  <w:style w:type="character" w:customStyle="1" w:styleId="BodyTextChar">
    <w:name w:val="Body Text Char"/>
    <w:basedOn w:val="DefaultParagraphFont"/>
    <w:link w:val="BodyText"/>
    <w:rsid w:val="00833BF5"/>
    <w:rPr>
      <w:rFonts w:ascii="Arial" w:eastAsia="Lucida Sans Unicode" w:hAnsi="Arial"/>
      <w:kern w:val="1"/>
      <w:sz w:val="24"/>
      <w:szCs w:val="24"/>
      <w:lang w:eastAsia="zh-CN" w:bidi="hi-IN"/>
    </w:rPr>
  </w:style>
  <w:style w:type="paragraph" w:styleId="BodyText2">
    <w:name w:val="Body Text 2"/>
    <w:basedOn w:val="Normal"/>
    <w:link w:val="BodyText2Char"/>
    <w:uiPriority w:val="99"/>
    <w:semiHidden/>
    <w:unhideWhenUsed/>
    <w:rsid w:val="005C5C2C"/>
    <w:pPr>
      <w:spacing w:after="120" w:line="480" w:lineRule="auto"/>
    </w:pPr>
  </w:style>
  <w:style w:type="character" w:customStyle="1" w:styleId="BodyText2Char">
    <w:name w:val="Body Text 2 Char"/>
    <w:basedOn w:val="DefaultParagraphFont"/>
    <w:link w:val="BodyText2"/>
    <w:uiPriority w:val="99"/>
    <w:semiHidden/>
    <w:rsid w:val="005C5C2C"/>
    <w:rPr>
      <w:lang w:eastAsia="en-US" w:bidi="en-US"/>
    </w:rPr>
  </w:style>
  <w:style w:type="paragraph" w:styleId="BodyTextIndent2">
    <w:name w:val="Body Text Indent 2"/>
    <w:basedOn w:val="Normal"/>
    <w:link w:val="BodyTextIndent2Char"/>
    <w:uiPriority w:val="99"/>
    <w:semiHidden/>
    <w:unhideWhenUsed/>
    <w:rsid w:val="005C5C2C"/>
    <w:pPr>
      <w:spacing w:after="120" w:line="480" w:lineRule="auto"/>
      <w:ind w:left="283"/>
    </w:pPr>
  </w:style>
  <w:style w:type="character" w:customStyle="1" w:styleId="BodyTextIndent2Char">
    <w:name w:val="Body Text Indent 2 Char"/>
    <w:basedOn w:val="DefaultParagraphFont"/>
    <w:link w:val="BodyTextIndent2"/>
    <w:uiPriority w:val="99"/>
    <w:semiHidden/>
    <w:rsid w:val="005C5C2C"/>
    <w:rPr>
      <w:lang w:eastAsia="en-US" w:bidi="en-US"/>
    </w:rPr>
  </w:style>
  <w:style w:type="paragraph" w:styleId="BodyText3">
    <w:name w:val="Body Text 3"/>
    <w:basedOn w:val="Normal"/>
    <w:link w:val="BodyText3Char"/>
    <w:uiPriority w:val="99"/>
    <w:semiHidden/>
    <w:unhideWhenUsed/>
    <w:rsid w:val="005C5C2C"/>
    <w:pPr>
      <w:spacing w:after="120"/>
    </w:pPr>
    <w:rPr>
      <w:sz w:val="16"/>
      <w:szCs w:val="16"/>
    </w:rPr>
  </w:style>
  <w:style w:type="character" w:customStyle="1" w:styleId="BodyText3Char">
    <w:name w:val="Body Text 3 Char"/>
    <w:basedOn w:val="DefaultParagraphFont"/>
    <w:link w:val="BodyText3"/>
    <w:uiPriority w:val="99"/>
    <w:semiHidden/>
    <w:rsid w:val="005C5C2C"/>
    <w:rPr>
      <w:sz w:val="16"/>
      <w:szCs w:val="16"/>
      <w:lang w:eastAsia="en-US" w:bidi="en-US"/>
    </w:rPr>
  </w:style>
  <w:style w:type="paragraph" w:styleId="List">
    <w:name w:val="List"/>
    <w:basedOn w:val="BodyText"/>
    <w:rsid w:val="005C5C2C"/>
    <w:rPr>
      <w:rFonts w:ascii="Calibri" w:hAnsi="Calibri" w:cs="Mangal"/>
    </w:rPr>
  </w:style>
  <w:style w:type="paragraph" w:customStyle="1" w:styleId="WW-BodyText21">
    <w:name w:val="WW-Body Text 21"/>
    <w:basedOn w:val="Normal"/>
    <w:rsid w:val="005C5C2C"/>
    <w:pPr>
      <w:widowControl w:val="0"/>
      <w:spacing w:after="0" w:line="240" w:lineRule="auto"/>
    </w:pPr>
    <w:rPr>
      <w:rFonts w:ascii="Arial" w:eastAsia="Lucida Sans Unicode" w:hAnsi="Arial" w:cs="Arial"/>
      <w:kern w:val="1"/>
      <w:sz w:val="22"/>
      <w:lang w:eastAsia="zh-CN" w:bidi="hi-IN"/>
    </w:rPr>
  </w:style>
  <w:style w:type="character" w:customStyle="1" w:styleId="MATItekstChar">
    <w:name w:val="MATI tekst Char"/>
    <w:basedOn w:val="DefaultParagraphFont"/>
    <w:link w:val="MATItekst"/>
    <w:locked/>
    <w:rsid w:val="00060508"/>
    <w:rPr>
      <w:rFonts w:cstheme="minorHAnsi"/>
      <w:sz w:val="18"/>
      <w:szCs w:val="18"/>
    </w:rPr>
  </w:style>
  <w:style w:type="paragraph" w:customStyle="1" w:styleId="MATItekst">
    <w:name w:val="MATI tekst"/>
    <w:basedOn w:val="Normal"/>
    <w:link w:val="MATItekstChar"/>
    <w:rsid w:val="00060508"/>
    <w:pPr>
      <w:spacing w:before="200"/>
      <w:jc w:val="left"/>
    </w:pPr>
    <w:rPr>
      <w:rFonts w:cstheme="minorHAnsi"/>
      <w:sz w:val="18"/>
      <w:szCs w:val="18"/>
      <w:lang w:eastAsia="et-EE" w:bidi="ar-SA"/>
    </w:rPr>
  </w:style>
  <w:style w:type="paragraph" w:customStyle="1" w:styleId="Taandegakehatekst31">
    <w:name w:val="Taandega kehatekst 31"/>
    <w:basedOn w:val="Normal"/>
    <w:rsid w:val="00526B6A"/>
    <w:pPr>
      <w:widowControl w:val="0"/>
      <w:suppressAutoHyphens/>
      <w:spacing w:after="120" w:line="240" w:lineRule="auto"/>
      <w:ind w:left="283"/>
      <w:jc w:val="left"/>
    </w:pPr>
    <w:rPr>
      <w:rFonts w:ascii="Arial" w:eastAsia="Lucida Sans Unicode" w:hAnsi="Arial"/>
      <w:kern w:val="1"/>
      <w:sz w:val="16"/>
      <w:szCs w:val="16"/>
      <w:lang w:eastAsia="zh-CN" w:bidi="hi-IN"/>
    </w:rPr>
  </w:style>
  <w:style w:type="paragraph" w:styleId="BodyTextIndent3">
    <w:name w:val="Body Text Indent 3"/>
    <w:basedOn w:val="Normal"/>
    <w:link w:val="BodyTextIndent3Char"/>
    <w:uiPriority w:val="99"/>
    <w:semiHidden/>
    <w:unhideWhenUsed/>
    <w:rsid w:val="00526B6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26B6A"/>
    <w:rPr>
      <w:sz w:val="16"/>
      <w:szCs w:val="16"/>
      <w:lang w:eastAsia="en-US" w:bidi="en-US"/>
    </w:rPr>
  </w:style>
  <w:style w:type="paragraph" w:customStyle="1" w:styleId="IPIpeatkk">
    <w:name w:val="IPI peatükk"/>
    <w:basedOn w:val="Heading1"/>
    <w:qFormat/>
    <w:rsid w:val="00A07EA8"/>
    <w:pPr>
      <w:keepNext/>
      <w:keepLines/>
      <w:widowControl w:val="0"/>
      <w:numPr>
        <w:numId w:val="1"/>
      </w:numPr>
      <w:pBdr>
        <w:top w:val="single" w:sz="24" w:space="0" w:color="auto"/>
        <w:left w:val="single" w:sz="24" w:space="0" w:color="auto"/>
        <w:bottom w:val="single" w:sz="24" w:space="0" w:color="auto"/>
        <w:right w:val="single" w:sz="24" w:space="0" w:color="auto"/>
      </w:pBdr>
      <w:shd w:val="clear" w:color="auto" w:fill="000000" w:themeFill="text1"/>
      <w:tabs>
        <w:tab w:val="left" w:pos="851"/>
      </w:tabs>
      <w:spacing w:before="360" w:after="120" w:line="240" w:lineRule="auto"/>
      <w:ind w:hanging="720"/>
      <w:textboxTightWrap w:val="allLines"/>
    </w:pPr>
    <w:rPr>
      <w:color w:val="FFFFFF" w:themeColor="background1"/>
      <w:sz w:val="40"/>
      <w:szCs w:val="24"/>
    </w:rPr>
  </w:style>
  <w:style w:type="character" w:customStyle="1" w:styleId="text-grey">
    <w:name w:val="text-grey"/>
    <w:basedOn w:val="DefaultParagraphFont"/>
    <w:rsid w:val="001B1641"/>
  </w:style>
  <w:style w:type="character" w:customStyle="1" w:styleId="apple-converted-space">
    <w:name w:val="apple-converted-space"/>
    <w:basedOn w:val="DefaultParagraphFont"/>
    <w:rsid w:val="001B1641"/>
  </w:style>
  <w:style w:type="character" w:customStyle="1" w:styleId="ert">
    <w:name w:val="ert"/>
    <w:basedOn w:val="DefaultParagraphFont"/>
    <w:rsid w:val="00461242"/>
  </w:style>
  <w:style w:type="character" w:styleId="PlaceholderText">
    <w:name w:val="Placeholder Text"/>
    <w:basedOn w:val="DefaultParagraphFont"/>
    <w:uiPriority w:val="99"/>
    <w:semiHidden/>
    <w:rsid w:val="00480EA6"/>
    <w:rPr>
      <w:color w:val="808080"/>
    </w:rPr>
  </w:style>
  <w:style w:type="paragraph" w:customStyle="1" w:styleId="Standard">
    <w:name w:val="Standard"/>
    <w:rsid w:val="00C729C5"/>
    <w:pPr>
      <w:autoSpaceDN w:val="0"/>
      <w:textAlignment w:val="baseline"/>
    </w:pPr>
    <w:rPr>
      <w:rFonts w:ascii="Arial" w:hAnsi="Arial"/>
      <w:kern w:val="3"/>
      <w:lang w:eastAsia="zh-CN" w:bidi="hi-IN"/>
    </w:rPr>
  </w:style>
  <w:style w:type="paragraph" w:customStyle="1" w:styleId="TableContents">
    <w:name w:val="Table Contents"/>
    <w:basedOn w:val="Normal"/>
    <w:rsid w:val="00C729C5"/>
    <w:pPr>
      <w:suppressLineNumbers/>
      <w:autoSpaceDN w:val="0"/>
      <w:spacing w:after="0" w:line="240" w:lineRule="auto"/>
      <w:textAlignment w:val="baseline"/>
    </w:pPr>
    <w:rPr>
      <w:rFonts w:ascii="Arial" w:hAnsi="Arial"/>
      <w:kern w:val="3"/>
      <w:sz w:val="24"/>
      <w:lang w:eastAsia="zh-CN" w:bidi="hi-IN"/>
    </w:rPr>
  </w:style>
  <w:style w:type="paragraph" w:customStyle="1" w:styleId="LightList-Accent61">
    <w:name w:val="Light List - Accent 61"/>
    <w:link w:val="LightList-Accent6Char"/>
    <w:uiPriority w:val="1"/>
    <w:qFormat/>
    <w:rsid w:val="00F24E28"/>
    <w:pPr>
      <w:jc w:val="both"/>
    </w:pPr>
    <w:rPr>
      <w:rFonts w:eastAsia="Calibri"/>
      <w:sz w:val="24"/>
      <w:szCs w:val="22"/>
      <w:lang w:eastAsia="en-US"/>
    </w:rPr>
  </w:style>
  <w:style w:type="character" w:customStyle="1" w:styleId="LightList-Accent6Char">
    <w:name w:val="Light List - Accent 6 Char"/>
    <w:link w:val="LightList-Accent61"/>
    <w:uiPriority w:val="1"/>
    <w:rsid w:val="00F24E28"/>
    <w:rPr>
      <w:rFonts w:eastAsia="Calibri"/>
      <w:sz w:val="24"/>
      <w:szCs w:val="22"/>
      <w:lang w:eastAsia="en-US"/>
    </w:rPr>
  </w:style>
  <w:style w:type="paragraph" w:styleId="List2">
    <w:name w:val="List 2"/>
    <w:basedOn w:val="Normal"/>
    <w:uiPriority w:val="99"/>
    <w:semiHidden/>
    <w:unhideWhenUsed/>
    <w:rsid w:val="003977BE"/>
    <w:pPr>
      <w:ind w:left="566" w:hanging="283"/>
      <w:contextualSpacing/>
    </w:pPr>
  </w:style>
  <w:style w:type="paragraph" w:customStyle="1" w:styleId="Pealkiri2">
    <w:name w:val="Pealkiri2"/>
    <w:basedOn w:val="Heading2"/>
    <w:link w:val="Pealkiri2Mrk"/>
    <w:qFormat/>
    <w:rsid w:val="009E2183"/>
    <w:pPr>
      <w:numPr>
        <w:ilvl w:val="0"/>
        <w:numId w:val="0"/>
      </w:numPr>
      <w:spacing w:before="360"/>
    </w:pPr>
    <w:rPr>
      <w:rFonts w:ascii="Swis721 BT" w:hAnsi="Swis721 BT"/>
    </w:rPr>
  </w:style>
  <w:style w:type="character" w:customStyle="1" w:styleId="Pealkiri2Mrk">
    <w:name w:val="Pealkiri2 Märk"/>
    <w:basedOn w:val="Heading2Char"/>
    <w:link w:val="Pealkiri2"/>
    <w:rsid w:val="009E2183"/>
    <w:rPr>
      <w:rFonts w:ascii="Swis721 BT" w:hAnsi="Swis721 BT" w:cs="Calibri"/>
      <w:b/>
      <w:sz w:val="28"/>
      <w:szCs w:val="22"/>
      <w:lang w:eastAsia="en-US" w:bidi="en-US"/>
    </w:rPr>
  </w:style>
  <w:style w:type="character" w:customStyle="1" w:styleId="tx">
    <w:name w:val="tx"/>
    <w:basedOn w:val="DefaultParagraphFont"/>
    <w:rsid w:val="00964838"/>
  </w:style>
  <w:style w:type="paragraph" w:customStyle="1" w:styleId="Default">
    <w:name w:val="Default"/>
    <w:rsid w:val="001F26CF"/>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3756E5"/>
    <w:rPr>
      <w:sz w:val="16"/>
      <w:szCs w:val="16"/>
    </w:rPr>
  </w:style>
  <w:style w:type="paragraph" w:styleId="CommentText">
    <w:name w:val="annotation text"/>
    <w:basedOn w:val="Normal"/>
    <w:link w:val="CommentTextChar"/>
    <w:uiPriority w:val="99"/>
    <w:unhideWhenUsed/>
    <w:rsid w:val="003756E5"/>
    <w:pPr>
      <w:spacing w:after="0" w:line="240" w:lineRule="auto"/>
      <w:jc w:val="left"/>
    </w:pPr>
    <w:rPr>
      <w:rFonts w:ascii="Segoe UI Semilight" w:eastAsiaTheme="minorEastAsia" w:hAnsi="Segoe UI Semilight" w:cstheme="minorBidi"/>
      <w:lang w:val="cs-CZ" w:bidi="ar-SA"/>
    </w:rPr>
  </w:style>
  <w:style w:type="character" w:customStyle="1" w:styleId="CommentTextChar">
    <w:name w:val="Comment Text Char"/>
    <w:basedOn w:val="DefaultParagraphFont"/>
    <w:link w:val="CommentText"/>
    <w:uiPriority w:val="99"/>
    <w:rsid w:val="003756E5"/>
    <w:rPr>
      <w:rFonts w:ascii="Segoe UI Semilight" w:eastAsiaTheme="minorEastAsia" w:hAnsi="Segoe UI Semilight" w:cstheme="minorBidi"/>
      <w:lang w:val="cs-CZ" w:eastAsia="en-US"/>
    </w:rPr>
  </w:style>
  <w:style w:type="paragraph" w:customStyle="1" w:styleId="BodyTMP">
    <w:name w:val="Body_TMP"/>
    <w:basedOn w:val="Normal"/>
    <w:next w:val="Normal"/>
    <w:qFormat/>
    <w:rsid w:val="009E04DD"/>
    <w:pPr>
      <w:widowControl w:val="0"/>
      <w:spacing w:before="120" w:after="120" w:line="240" w:lineRule="auto"/>
    </w:pPr>
    <w:rPr>
      <w:szCs w:val="22"/>
      <w:lang w:eastAsia="et-EE" w:bidi="ar-SA"/>
    </w:rPr>
  </w:style>
  <w:style w:type="paragraph" w:styleId="CommentSubject">
    <w:name w:val="annotation subject"/>
    <w:basedOn w:val="CommentText"/>
    <w:next w:val="CommentText"/>
    <w:link w:val="CommentSubjectChar"/>
    <w:uiPriority w:val="99"/>
    <w:semiHidden/>
    <w:unhideWhenUsed/>
    <w:rsid w:val="00A75581"/>
    <w:pPr>
      <w:spacing w:after="200"/>
      <w:jc w:val="both"/>
    </w:pPr>
    <w:rPr>
      <w:rFonts w:ascii="Calibri" w:eastAsia="Times New Roman" w:hAnsi="Calibri" w:cs="Times New Roman"/>
      <w:b/>
      <w:bCs/>
      <w:lang w:val="et-EE" w:bidi="en-US"/>
    </w:rPr>
  </w:style>
  <w:style w:type="character" w:customStyle="1" w:styleId="CommentSubjectChar">
    <w:name w:val="Comment Subject Char"/>
    <w:basedOn w:val="CommentTextChar"/>
    <w:link w:val="CommentSubject"/>
    <w:uiPriority w:val="99"/>
    <w:semiHidden/>
    <w:rsid w:val="00A75581"/>
    <w:rPr>
      <w:rFonts w:ascii="Segoe UI Semilight" w:eastAsiaTheme="minorEastAsia" w:hAnsi="Segoe UI Semilight" w:cstheme="minorBidi"/>
      <w:b/>
      <w:bCs/>
      <w:lang w:val="cs-CZ" w:eastAsia="en-US" w:bidi="en-US"/>
    </w:rPr>
  </w:style>
  <w:style w:type="numbering" w:customStyle="1" w:styleId="Pealkiri51">
    <w:name w:val="Pealkiri 51"/>
    <w:uiPriority w:val="99"/>
    <w:rsid w:val="00B2592A"/>
    <w:pPr>
      <w:numPr>
        <w:numId w:val="2"/>
      </w:numPr>
    </w:pPr>
  </w:style>
  <w:style w:type="paragraph" w:customStyle="1" w:styleId="Bullets">
    <w:name w:val="Bullets"/>
    <w:basedOn w:val="ListParagraph"/>
    <w:link w:val="BulletsMrk"/>
    <w:qFormat/>
    <w:rsid w:val="00BB4BF6"/>
    <w:pPr>
      <w:numPr>
        <w:numId w:val="6"/>
      </w:numPr>
      <w:tabs>
        <w:tab w:val="left" w:pos="567"/>
      </w:tabs>
      <w:spacing w:after="0"/>
      <w:jc w:val="left"/>
    </w:pPr>
    <w:rPr>
      <w:rFonts w:eastAsia="Century Gothic" w:cs="Century Gothic"/>
    </w:rPr>
  </w:style>
  <w:style w:type="character" w:customStyle="1" w:styleId="BulletsMrk">
    <w:name w:val="Bullets Märk"/>
    <w:basedOn w:val="ListParagraphChar"/>
    <w:link w:val="Bullets"/>
    <w:rsid w:val="00BB4BF6"/>
    <w:rPr>
      <w:rFonts w:ascii="Trebuchet MS" w:eastAsia="Century Gothic" w:hAnsi="Trebuchet MS" w:cs="Century Gothic"/>
      <w:lang w:eastAsia="en-US" w:bidi="en-US"/>
    </w:rPr>
  </w:style>
  <w:style w:type="paragraph" w:customStyle="1" w:styleId="JalusPisTMP">
    <w:name w:val="Jalus/Päis_TMP"/>
    <w:basedOn w:val="Normal"/>
    <w:next w:val="Normal"/>
    <w:qFormat/>
    <w:rsid w:val="00516288"/>
    <w:pPr>
      <w:keepNext/>
      <w:keepLines/>
      <w:spacing w:after="0" w:line="240" w:lineRule="auto"/>
      <w:jc w:val="left"/>
    </w:pPr>
    <w:rPr>
      <w:rFonts w:eastAsia="Calibri"/>
      <w:sz w:val="16"/>
      <w:szCs w:val="22"/>
      <w:lang w:eastAsia="et-EE" w:bidi="ar-SA"/>
    </w:rPr>
  </w:style>
  <w:style w:type="paragraph" w:customStyle="1" w:styleId="BodyList">
    <w:name w:val="Body List"/>
    <w:basedOn w:val="Normal"/>
    <w:qFormat/>
    <w:rsid w:val="003C54FF"/>
    <w:pPr>
      <w:numPr>
        <w:numId w:val="10"/>
      </w:numPr>
      <w:spacing w:before="60" w:after="60" w:line="240" w:lineRule="auto"/>
      <w:ind w:right="-425"/>
    </w:pPr>
    <w:rPr>
      <w:szCs w:val="22"/>
      <w:lang w:eastAsia="et-EE" w:bidi="ar-SA"/>
    </w:rPr>
  </w:style>
  <w:style w:type="paragraph" w:customStyle="1" w:styleId="Normal-list">
    <w:name w:val="Normal-list"/>
    <w:basedOn w:val="Normal"/>
    <w:rsid w:val="00461EC1"/>
    <w:pPr>
      <w:numPr>
        <w:numId w:val="13"/>
      </w:numPr>
      <w:tabs>
        <w:tab w:val="clear" w:pos="1080"/>
        <w:tab w:val="num" w:pos="1440"/>
      </w:tabs>
      <w:suppressAutoHyphens/>
      <w:spacing w:before="120" w:after="0" w:line="240" w:lineRule="auto"/>
      <w:ind w:left="1440" w:hanging="540"/>
    </w:pPr>
    <w:rPr>
      <w:sz w:val="22"/>
      <w:szCs w:val="22"/>
      <w:lang w:eastAsia="et-EE" w:bidi="ar-SA"/>
    </w:rPr>
  </w:style>
  <w:style w:type="paragraph" w:customStyle="1" w:styleId="Normal-under">
    <w:name w:val="Normal-under"/>
    <w:basedOn w:val="Normal"/>
    <w:rsid w:val="00461EC1"/>
    <w:pPr>
      <w:numPr>
        <w:ilvl w:val="1"/>
        <w:numId w:val="13"/>
      </w:numPr>
      <w:tabs>
        <w:tab w:val="clear" w:pos="1440"/>
        <w:tab w:val="num" w:pos="2340"/>
      </w:tabs>
      <w:spacing w:before="120" w:after="0" w:line="240" w:lineRule="auto"/>
      <w:ind w:left="2340"/>
    </w:pPr>
    <w:rPr>
      <w:sz w:val="22"/>
      <w:szCs w:val="22"/>
      <w:lang w:eastAsia="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5648">
      <w:bodyDiv w:val="1"/>
      <w:marLeft w:val="0"/>
      <w:marRight w:val="0"/>
      <w:marTop w:val="0"/>
      <w:marBottom w:val="0"/>
      <w:divBdr>
        <w:top w:val="none" w:sz="0" w:space="0" w:color="auto"/>
        <w:left w:val="none" w:sz="0" w:space="0" w:color="auto"/>
        <w:bottom w:val="none" w:sz="0" w:space="0" w:color="auto"/>
        <w:right w:val="none" w:sz="0" w:space="0" w:color="auto"/>
      </w:divBdr>
    </w:div>
    <w:div w:id="67119727">
      <w:bodyDiv w:val="1"/>
      <w:marLeft w:val="0"/>
      <w:marRight w:val="0"/>
      <w:marTop w:val="0"/>
      <w:marBottom w:val="0"/>
      <w:divBdr>
        <w:top w:val="none" w:sz="0" w:space="0" w:color="auto"/>
        <w:left w:val="none" w:sz="0" w:space="0" w:color="auto"/>
        <w:bottom w:val="none" w:sz="0" w:space="0" w:color="auto"/>
        <w:right w:val="none" w:sz="0" w:space="0" w:color="auto"/>
      </w:divBdr>
    </w:div>
    <w:div w:id="80151545">
      <w:bodyDiv w:val="1"/>
      <w:marLeft w:val="0"/>
      <w:marRight w:val="0"/>
      <w:marTop w:val="0"/>
      <w:marBottom w:val="0"/>
      <w:divBdr>
        <w:top w:val="none" w:sz="0" w:space="0" w:color="auto"/>
        <w:left w:val="none" w:sz="0" w:space="0" w:color="auto"/>
        <w:bottom w:val="none" w:sz="0" w:space="0" w:color="auto"/>
        <w:right w:val="none" w:sz="0" w:space="0" w:color="auto"/>
      </w:divBdr>
    </w:div>
    <w:div w:id="101609439">
      <w:bodyDiv w:val="1"/>
      <w:marLeft w:val="0"/>
      <w:marRight w:val="0"/>
      <w:marTop w:val="0"/>
      <w:marBottom w:val="0"/>
      <w:divBdr>
        <w:top w:val="none" w:sz="0" w:space="0" w:color="auto"/>
        <w:left w:val="none" w:sz="0" w:space="0" w:color="auto"/>
        <w:bottom w:val="none" w:sz="0" w:space="0" w:color="auto"/>
        <w:right w:val="none" w:sz="0" w:space="0" w:color="auto"/>
      </w:divBdr>
    </w:div>
    <w:div w:id="161245355">
      <w:bodyDiv w:val="1"/>
      <w:marLeft w:val="0"/>
      <w:marRight w:val="0"/>
      <w:marTop w:val="0"/>
      <w:marBottom w:val="0"/>
      <w:divBdr>
        <w:top w:val="none" w:sz="0" w:space="0" w:color="auto"/>
        <w:left w:val="none" w:sz="0" w:space="0" w:color="auto"/>
        <w:bottom w:val="none" w:sz="0" w:space="0" w:color="auto"/>
        <w:right w:val="none" w:sz="0" w:space="0" w:color="auto"/>
      </w:divBdr>
    </w:div>
    <w:div w:id="235289095">
      <w:bodyDiv w:val="1"/>
      <w:marLeft w:val="0"/>
      <w:marRight w:val="0"/>
      <w:marTop w:val="0"/>
      <w:marBottom w:val="0"/>
      <w:divBdr>
        <w:top w:val="none" w:sz="0" w:space="0" w:color="auto"/>
        <w:left w:val="none" w:sz="0" w:space="0" w:color="auto"/>
        <w:bottom w:val="none" w:sz="0" w:space="0" w:color="auto"/>
        <w:right w:val="none" w:sz="0" w:space="0" w:color="auto"/>
      </w:divBdr>
      <w:divsChild>
        <w:div w:id="422410522">
          <w:marLeft w:val="0"/>
          <w:marRight w:val="0"/>
          <w:marTop w:val="0"/>
          <w:marBottom w:val="0"/>
          <w:divBdr>
            <w:top w:val="none" w:sz="0" w:space="0" w:color="auto"/>
            <w:left w:val="none" w:sz="0" w:space="0" w:color="auto"/>
            <w:bottom w:val="none" w:sz="0" w:space="0" w:color="auto"/>
            <w:right w:val="none" w:sz="0" w:space="0" w:color="auto"/>
          </w:divBdr>
          <w:divsChild>
            <w:div w:id="68756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09391">
      <w:bodyDiv w:val="1"/>
      <w:marLeft w:val="0"/>
      <w:marRight w:val="0"/>
      <w:marTop w:val="0"/>
      <w:marBottom w:val="0"/>
      <w:divBdr>
        <w:top w:val="none" w:sz="0" w:space="0" w:color="auto"/>
        <w:left w:val="none" w:sz="0" w:space="0" w:color="auto"/>
        <w:bottom w:val="none" w:sz="0" w:space="0" w:color="auto"/>
        <w:right w:val="none" w:sz="0" w:space="0" w:color="auto"/>
      </w:divBdr>
    </w:div>
    <w:div w:id="248346320">
      <w:bodyDiv w:val="1"/>
      <w:marLeft w:val="0"/>
      <w:marRight w:val="0"/>
      <w:marTop w:val="0"/>
      <w:marBottom w:val="0"/>
      <w:divBdr>
        <w:top w:val="none" w:sz="0" w:space="0" w:color="auto"/>
        <w:left w:val="none" w:sz="0" w:space="0" w:color="auto"/>
        <w:bottom w:val="none" w:sz="0" w:space="0" w:color="auto"/>
        <w:right w:val="none" w:sz="0" w:space="0" w:color="auto"/>
      </w:divBdr>
    </w:div>
    <w:div w:id="249778791">
      <w:bodyDiv w:val="1"/>
      <w:marLeft w:val="0"/>
      <w:marRight w:val="0"/>
      <w:marTop w:val="0"/>
      <w:marBottom w:val="0"/>
      <w:divBdr>
        <w:top w:val="none" w:sz="0" w:space="0" w:color="auto"/>
        <w:left w:val="none" w:sz="0" w:space="0" w:color="auto"/>
        <w:bottom w:val="none" w:sz="0" w:space="0" w:color="auto"/>
        <w:right w:val="none" w:sz="0" w:space="0" w:color="auto"/>
      </w:divBdr>
    </w:div>
    <w:div w:id="250748001">
      <w:bodyDiv w:val="1"/>
      <w:marLeft w:val="0"/>
      <w:marRight w:val="0"/>
      <w:marTop w:val="0"/>
      <w:marBottom w:val="0"/>
      <w:divBdr>
        <w:top w:val="none" w:sz="0" w:space="0" w:color="auto"/>
        <w:left w:val="none" w:sz="0" w:space="0" w:color="auto"/>
        <w:bottom w:val="none" w:sz="0" w:space="0" w:color="auto"/>
        <w:right w:val="none" w:sz="0" w:space="0" w:color="auto"/>
      </w:divBdr>
    </w:div>
    <w:div w:id="258803169">
      <w:bodyDiv w:val="1"/>
      <w:marLeft w:val="0"/>
      <w:marRight w:val="0"/>
      <w:marTop w:val="0"/>
      <w:marBottom w:val="0"/>
      <w:divBdr>
        <w:top w:val="none" w:sz="0" w:space="0" w:color="auto"/>
        <w:left w:val="none" w:sz="0" w:space="0" w:color="auto"/>
        <w:bottom w:val="none" w:sz="0" w:space="0" w:color="auto"/>
        <w:right w:val="none" w:sz="0" w:space="0" w:color="auto"/>
      </w:divBdr>
      <w:divsChild>
        <w:div w:id="629750952">
          <w:marLeft w:val="0"/>
          <w:marRight w:val="0"/>
          <w:marTop w:val="0"/>
          <w:marBottom w:val="0"/>
          <w:divBdr>
            <w:top w:val="none" w:sz="0" w:space="0" w:color="auto"/>
            <w:left w:val="none" w:sz="0" w:space="0" w:color="auto"/>
            <w:bottom w:val="none" w:sz="0" w:space="0" w:color="auto"/>
            <w:right w:val="none" w:sz="0" w:space="0" w:color="auto"/>
          </w:divBdr>
        </w:div>
      </w:divsChild>
    </w:div>
    <w:div w:id="277688790">
      <w:bodyDiv w:val="1"/>
      <w:marLeft w:val="0"/>
      <w:marRight w:val="0"/>
      <w:marTop w:val="0"/>
      <w:marBottom w:val="0"/>
      <w:divBdr>
        <w:top w:val="none" w:sz="0" w:space="0" w:color="auto"/>
        <w:left w:val="none" w:sz="0" w:space="0" w:color="auto"/>
        <w:bottom w:val="none" w:sz="0" w:space="0" w:color="auto"/>
        <w:right w:val="none" w:sz="0" w:space="0" w:color="auto"/>
      </w:divBdr>
    </w:div>
    <w:div w:id="298653294">
      <w:bodyDiv w:val="1"/>
      <w:marLeft w:val="0"/>
      <w:marRight w:val="0"/>
      <w:marTop w:val="0"/>
      <w:marBottom w:val="0"/>
      <w:divBdr>
        <w:top w:val="none" w:sz="0" w:space="0" w:color="auto"/>
        <w:left w:val="none" w:sz="0" w:space="0" w:color="auto"/>
        <w:bottom w:val="none" w:sz="0" w:space="0" w:color="auto"/>
        <w:right w:val="none" w:sz="0" w:space="0" w:color="auto"/>
      </w:divBdr>
    </w:div>
    <w:div w:id="385565989">
      <w:bodyDiv w:val="1"/>
      <w:marLeft w:val="0"/>
      <w:marRight w:val="0"/>
      <w:marTop w:val="0"/>
      <w:marBottom w:val="0"/>
      <w:divBdr>
        <w:top w:val="none" w:sz="0" w:space="0" w:color="auto"/>
        <w:left w:val="none" w:sz="0" w:space="0" w:color="auto"/>
        <w:bottom w:val="none" w:sz="0" w:space="0" w:color="auto"/>
        <w:right w:val="none" w:sz="0" w:space="0" w:color="auto"/>
      </w:divBdr>
    </w:div>
    <w:div w:id="442457861">
      <w:bodyDiv w:val="1"/>
      <w:marLeft w:val="0"/>
      <w:marRight w:val="0"/>
      <w:marTop w:val="0"/>
      <w:marBottom w:val="0"/>
      <w:divBdr>
        <w:top w:val="none" w:sz="0" w:space="0" w:color="auto"/>
        <w:left w:val="none" w:sz="0" w:space="0" w:color="auto"/>
        <w:bottom w:val="none" w:sz="0" w:space="0" w:color="auto"/>
        <w:right w:val="none" w:sz="0" w:space="0" w:color="auto"/>
      </w:divBdr>
    </w:div>
    <w:div w:id="471412195">
      <w:bodyDiv w:val="1"/>
      <w:marLeft w:val="0"/>
      <w:marRight w:val="0"/>
      <w:marTop w:val="0"/>
      <w:marBottom w:val="0"/>
      <w:divBdr>
        <w:top w:val="none" w:sz="0" w:space="0" w:color="auto"/>
        <w:left w:val="none" w:sz="0" w:space="0" w:color="auto"/>
        <w:bottom w:val="none" w:sz="0" w:space="0" w:color="auto"/>
        <w:right w:val="none" w:sz="0" w:space="0" w:color="auto"/>
      </w:divBdr>
    </w:div>
    <w:div w:id="568881054">
      <w:bodyDiv w:val="1"/>
      <w:marLeft w:val="0"/>
      <w:marRight w:val="0"/>
      <w:marTop w:val="0"/>
      <w:marBottom w:val="0"/>
      <w:divBdr>
        <w:top w:val="none" w:sz="0" w:space="0" w:color="auto"/>
        <w:left w:val="none" w:sz="0" w:space="0" w:color="auto"/>
        <w:bottom w:val="none" w:sz="0" w:space="0" w:color="auto"/>
        <w:right w:val="none" w:sz="0" w:space="0" w:color="auto"/>
      </w:divBdr>
    </w:div>
    <w:div w:id="585699344">
      <w:bodyDiv w:val="1"/>
      <w:marLeft w:val="0"/>
      <w:marRight w:val="0"/>
      <w:marTop w:val="0"/>
      <w:marBottom w:val="0"/>
      <w:divBdr>
        <w:top w:val="none" w:sz="0" w:space="0" w:color="auto"/>
        <w:left w:val="none" w:sz="0" w:space="0" w:color="auto"/>
        <w:bottom w:val="none" w:sz="0" w:space="0" w:color="auto"/>
        <w:right w:val="none" w:sz="0" w:space="0" w:color="auto"/>
      </w:divBdr>
    </w:div>
    <w:div w:id="680861770">
      <w:bodyDiv w:val="1"/>
      <w:marLeft w:val="0"/>
      <w:marRight w:val="0"/>
      <w:marTop w:val="0"/>
      <w:marBottom w:val="0"/>
      <w:divBdr>
        <w:top w:val="none" w:sz="0" w:space="0" w:color="auto"/>
        <w:left w:val="none" w:sz="0" w:space="0" w:color="auto"/>
        <w:bottom w:val="none" w:sz="0" w:space="0" w:color="auto"/>
        <w:right w:val="none" w:sz="0" w:space="0" w:color="auto"/>
      </w:divBdr>
    </w:div>
    <w:div w:id="692995655">
      <w:bodyDiv w:val="1"/>
      <w:marLeft w:val="0"/>
      <w:marRight w:val="0"/>
      <w:marTop w:val="0"/>
      <w:marBottom w:val="0"/>
      <w:divBdr>
        <w:top w:val="none" w:sz="0" w:space="0" w:color="auto"/>
        <w:left w:val="none" w:sz="0" w:space="0" w:color="auto"/>
        <w:bottom w:val="none" w:sz="0" w:space="0" w:color="auto"/>
        <w:right w:val="none" w:sz="0" w:space="0" w:color="auto"/>
      </w:divBdr>
    </w:div>
    <w:div w:id="763772073">
      <w:bodyDiv w:val="1"/>
      <w:marLeft w:val="0"/>
      <w:marRight w:val="0"/>
      <w:marTop w:val="0"/>
      <w:marBottom w:val="0"/>
      <w:divBdr>
        <w:top w:val="none" w:sz="0" w:space="0" w:color="auto"/>
        <w:left w:val="none" w:sz="0" w:space="0" w:color="auto"/>
        <w:bottom w:val="none" w:sz="0" w:space="0" w:color="auto"/>
        <w:right w:val="none" w:sz="0" w:space="0" w:color="auto"/>
      </w:divBdr>
    </w:div>
    <w:div w:id="850218603">
      <w:bodyDiv w:val="1"/>
      <w:marLeft w:val="0"/>
      <w:marRight w:val="0"/>
      <w:marTop w:val="0"/>
      <w:marBottom w:val="0"/>
      <w:divBdr>
        <w:top w:val="none" w:sz="0" w:space="0" w:color="auto"/>
        <w:left w:val="none" w:sz="0" w:space="0" w:color="auto"/>
        <w:bottom w:val="none" w:sz="0" w:space="0" w:color="auto"/>
        <w:right w:val="none" w:sz="0" w:space="0" w:color="auto"/>
      </w:divBdr>
    </w:div>
    <w:div w:id="864638738">
      <w:bodyDiv w:val="1"/>
      <w:marLeft w:val="0"/>
      <w:marRight w:val="0"/>
      <w:marTop w:val="0"/>
      <w:marBottom w:val="0"/>
      <w:divBdr>
        <w:top w:val="none" w:sz="0" w:space="0" w:color="auto"/>
        <w:left w:val="none" w:sz="0" w:space="0" w:color="auto"/>
        <w:bottom w:val="none" w:sz="0" w:space="0" w:color="auto"/>
        <w:right w:val="none" w:sz="0" w:space="0" w:color="auto"/>
      </w:divBdr>
    </w:div>
    <w:div w:id="937760254">
      <w:bodyDiv w:val="1"/>
      <w:marLeft w:val="0"/>
      <w:marRight w:val="0"/>
      <w:marTop w:val="0"/>
      <w:marBottom w:val="0"/>
      <w:divBdr>
        <w:top w:val="none" w:sz="0" w:space="0" w:color="auto"/>
        <w:left w:val="none" w:sz="0" w:space="0" w:color="auto"/>
        <w:bottom w:val="none" w:sz="0" w:space="0" w:color="auto"/>
        <w:right w:val="none" w:sz="0" w:space="0" w:color="auto"/>
      </w:divBdr>
    </w:div>
    <w:div w:id="988706061">
      <w:bodyDiv w:val="1"/>
      <w:marLeft w:val="0"/>
      <w:marRight w:val="0"/>
      <w:marTop w:val="0"/>
      <w:marBottom w:val="0"/>
      <w:divBdr>
        <w:top w:val="none" w:sz="0" w:space="0" w:color="auto"/>
        <w:left w:val="none" w:sz="0" w:space="0" w:color="auto"/>
        <w:bottom w:val="none" w:sz="0" w:space="0" w:color="auto"/>
        <w:right w:val="none" w:sz="0" w:space="0" w:color="auto"/>
      </w:divBdr>
    </w:div>
    <w:div w:id="1023020105">
      <w:bodyDiv w:val="1"/>
      <w:marLeft w:val="0"/>
      <w:marRight w:val="0"/>
      <w:marTop w:val="0"/>
      <w:marBottom w:val="0"/>
      <w:divBdr>
        <w:top w:val="none" w:sz="0" w:space="0" w:color="auto"/>
        <w:left w:val="none" w:sz="0" w:space="0" w:color="auto"/>
        <w:bottom w:val="none" w:sz="0" w:space="0" w:color="auto"/>
        <w:right w:val="none" w:sz="0" w:space="0" w:color="auto"/>
      </w:divBdr>
    </w:div>
    <w:div w:id="1057388347">
      <w:bodyDiv w:val="1"/>
      <w:marLeft w:val="0"/>
      <w:marRight w:val="0"/>
      <w:marTop w:val="0"/>
      <w:marBottom w:val="0"/>
      <w:divBdr>
        <w:top w:val="none" w:sz="0" w:space="0" w:color="auto"/>
        <w:left w:val="none" w:sz="0" w:space="0" w:color="auto"/>
        <w:bottom w:val="none" w:sz="0" w:space="0" w:color="auto"/>
        <w:right w:val="none" w:sz="0" w:space="0" w:color="auto"/>
      </w:divBdr>
    </w:div>
    <w:div w:id="1059129238">
      <w:bodyDiv w:val="1"/>
      <w:marLeft w:val="0"/>
      <w:marRight w:val="0"/>
      <w:marTop w:val="0"/>
      <w:marBottom w:val="0"/>
      <w:divBdr>
        <w:top w:val="none" w:sz="0" w:space="0" w:color="auto"/>
        <w:left w:val="none" w:sz="0" w:space="0" w:color="auto"/>
        <w:bottom w:val="none" w:sz="0" w:space="0" w:color="auto"/>
        <w:right w:val="none" w:sz="0" w:space="0" w:color="auto"/>
      </w:divBdr>
    </w:div>
    <w:div w:id="1231379837">
      <w:bodyDiv w:val="1"/>
      <w:marLeft w:val="0"/>
      <w:marRight w:val="0"/>
      <w:marTop w:val="0"/>
      <w:marBottom w:val="0"/>
      <w:divBdr>
        <w:top w:val="none" w:sz="0" w:space="0" w:color="auto"/>
        <w:left w:val="none" w:sz="0" w:space="0" w:color="auto"/>
        <w:bottom w:val="none" w:sz="0" w:space="0" w:color="auto"/>
        <w:right w:val="none" w:sz="0" w:space="0" w:color="auto"/>
      </w:divBdr>
    </w:div>
    <w:div w:id="1279021228">
      <w:bodyDiv w:val="1"/>
      <w:marLeft w:val="0"/>
      <w:marRight w:val="0"/>
      <w:marTop w:val="0"/>
      <w:marBottom w:val="0"/>
      <w:divBdr>
        <w:top w:val="none" w:sz="0" w:space="0" w:color="auto"/>
        <w:left w:val="none" w:sz="0" w:space="0" w:color="auto"/>
        <w:bottom w:val="none" w:sz="0" w:space="0" w:color="auto"/>
        <w:right w:val="none" w:sz="0" w:space="0" w:color="auto"/>
      </w:divBdr>
    </w:div>
    <w:div w:id="1358391041">
      <w:bodyDiv w:val="1"/>
      <w:marLeft w:val="0"/>
      <w:marRight w:val="0"/>
      <w:marTop w:val="0"/>
      <w:marBottom w:val="0"/>
      <w:divBdr>
        <w:top w:val="none" w:sz="0" w:space="0" w:color="auto"/>
        <w:left w:val="none" w:sz="0" w:space="0" w:color="auto"/>
        <w:bottom w:val="none" w:sz="0" w:space="0" w:color="auto"/>
        <w:right w:val="none" w:sz="0" w:space="0" w:color="auto"/>
      </w:divBdr>
    </w:div>
    <w:div w:id="1445540379">
      <w:bodyDiv w:val="1"/>
      <w:marLeft w:val="0"/>
      <w:marRight w:val="0"/>
      <w:marTop w:val="0"/>
      <w:marBottom w:val="0"/>
      <w:divBdr>
        <w:top w:val="none" w:sz="0" w:space="0" w:color="auto"/>
        <w:left w:val="none" w:sz="0" w:space="0" w:color="auto"/>
        <w:bottom w:val="none" w:sz="0" w:space="0" w:color="auto"/>
        <w:right w:val="none" w:sz="0" w:space="0" w:color="auto"/>
      </w:divBdr>
    </w:div>
    <w:div w:id="1475683455">
      <w:bodyDiv w:val="1"/>
      <w:marLeft w:val="0"/>
      <w:marRight w:val="0"/>
      <w:marTop w:val="0"/>
      <w:marBottom w:val="0"/>
      <w:divBdr>
        <w:top w:val="none" w:sz="0" w:space="0" w:color="auto"/>
        <w:left w:val="none" w:sz="0" w:space="0" w:color="auto"/>
        <w:bottom w:val="none" w:sz="0" w:space="0" w:color="auto"/>
        <w:right w:val="none" w:sz="0" w:space="0" w:color="auto"/>
      </w:divBdr>
    </w:div>
    <w:div w:id="1485246047">
      <w:bodyDiv w:val="1"/>
      <w:marLeft w:val="0"/>
      <w:marRight w:val="0"/>
      <w:marTop w:val="0"/>
      <w:marBottom w:val="0"/>
      <w:divBdr>
        <w:top w:val="none" w:sz="0" w:space="0" w:color="auto"/>
        <w:left w:val="none" w:sz="0" w:space="0" w:color="auto"/>
        <w:bottom w:val="none" w:sz="0" w:space="0" w:color="auto"/>
        <w:right w:val="none" w:sz="0" w:space="0" w:color="auto"/>
      </w:divBdr>
    </w:div>
    <w:div w:id="1584491664">
      <w:bodyDiv w:val="1"/>
      <w:marLeft w:val="0"/>
      <w:marRight w:val="0"/>
      <w:marTop w:val="0"/>
      <w:marBottom w:val="0"/>
      <w:divBdr>
        <w:top w:val="none" w:sz="0" w:space="0" w:color="auto"/>
        <w:left w:val="none" w:sz="0" w:space="0" w:color="auto"/>
        <w:bottom w:val="none" w:sz="0" w:space="0" w:color="auto"/>
        <w:right w:val="none" w:sz="0" w:space="0" w:color="auto"/>
      </w:divBdr>
    </w:div>
    <w:div w:id="1588225546">
      <w:bodyDiv w:val="1"/>
      <w:marLeft w:val="0"/>
      <w:marRight w:val="0"/>
      <w:marTop w:val="0"/>
      <w:marBottom w:val="0"/>
      <w:divBdr>
        <w:top w:val="none" w:sz="0" w:space="0" w:color="auto"/>
        <w:left w:val="none" w:sz="0" w:space="0" w:color="auto"/>
        <w:bottom w:val="none" w:sz="0" w:space="0" w:color="auto"/>
        <w:right w:val="none" w:sz="0" w:space="0" w:color="auto"/>
      </w:divBdr>
    </w:div>
    <w:div w:id="1636257205">
      <w:bodyDiv w:val="1"/>
      <w:marLeft w:val="0"/>
      <w:marRight w:val="0"/>
      <w:marTop w:val="0"/>
      <w:marBottom w:val="0"/>
      <w:divBdr>
        <w:top w:val="none" w:sz="0" w:space="0" w:color="auto"/>
        <w:left w:val="none" w:sz="0" w:space="0" w:color="auto"/>
        <w:bottom w:val="none" w:sz="0" w:space="0" w:color="auto"/>
        <w:right w:val="none" w:sz="0" w:space="0" w:color="auto"/>
      </w:divBdr>
    </w:div>
    <w:div w:id="1680081669">
      <w:bodyDiv w:val="1"/>
      <w:marLeft w:val="0"/>
      <w:marRight w:val="0"/>
      <w:marTop w:val="0"/>
      <w:marBottom w:val="0"/>
      <w:divBdr>
        <w:top w:val="none" w:sz="0" w:space="0" w:color="auto"/>
        <w:left w:val="none" w:sz="0" w:space="0" w:color="auto"/>
        <w:bottom w:val="none" w:sz="0" w:space="0" w:color="auto"/>
        <w:right w:val="none" w:sz="0" w:space="0" w:color="auto"/>
      </w:divBdr>
    </w:div>
    <w:div w:id="1681348755">
      <w:bodyDiv w:val="1"/>
      <w:marLeft w:val="0"/>
      <w:marRight w:val="0"/>
      <w:marTop w:val="0"/>
      <w:marBottom w:val="0"/>
      <w:divBdr>
        <w:top w:val="none" w:sz="0" w:space="0" w:color="auto"/>
        <w:left w:val="none" w:sz="0" w:space="0" w:color="auto"/>
        <w:bottom w:val="none" w:sz="0" w:space="0" w:color="auto"/>
        <w:right w:val="none" w:sz="0" w:space="0" w:color="auto"/>
      </w:divBdr>
    </w:div>
    <w:div w:id="1701122527">
      <w:bodyDiv w:val="1"/>
      <w:marLeft w:val="0"/>
      <w:marRight w:val="0"/>
      <w:marTop w:val="0"/>
      <w:marBottom w:val="0"/>
      <w:divBdr>
        <w:top w:val="none" w:sz="0" w:space="0" w:color="auto"/>
        <w:left w:val="none" w:sz="0" w:space="0" w:color="auto"/>
        <w:bottom w:val="none" w:sz="0" w:space="0" w:color="auto"/>
        <w:right w:val="none" w:sz="0" w:space="0" w:color="auto"/>
      </w:divBdr>
    </w:div>
    <w:div w:id="1708293315">
      <w:bodyDiv w:val="1"/>
      <w:marLeft w:val="0"/>
      <w:marRight w:val="0"/>
      <w:marTop w:val="0"/>
      <w:marBottom w:val="0"/>
      <w:divBdr>
        <w:top w:val="none" w:sz="0" w:space="0" w:color="auto"/>
        <w:left w:val="none" w:sz="0" w:space="0" w:color="auto"/>
        <w:bottom w:val="none" w:sz="0" w:space="0" w:color="auto"/>
        <w:right w:val="none" w:sz="0" w:space="0" w:color="auto"/>
      </w:divBdr>
    </w:div>
    <w:div w:id="1715537495">
      <w:bodyDiv w:val="1"/>
      <w:marLeft w:val="0"/>
      <w:marRight w:val="0"/>
      <w:marTop w:val="0"/>
      <w:marBottom w:val="0"/>
      <w:divBdr>
        <w:top w:val="none" w:sz="0" w:space="0" w:color="auto"/>
        <w:left w:val="none" w:sz="0" w:space="0" w:color="auto"/>
        <w:bottom w:val="none" w:sz="0" w:space="0" w:color="auto"/>
        <w:right w:val="none" w:sz="0" w:space="0" w:color="auto"/>
      </w:divBdr>
    </w:div>
    <w:div w:id="1738816200">
      <w:bodyDiv w:val="1"/>
      <w:marLeft w:val="0"/>
      <w:marRight w:val="0"/>
      <w:marTop w:val="0"/>
      <w:marBottom w:val="0"/>
      <w:divBdr>
        <w:top w:val="none" w:sz="0" w:space="0" w:color="auto"/>
        <w:left w:val="none" w:sz="0" w:space="0" w:color="auto"/>
        <w:bottom w:val="none" w:sz="0" w:space="0" w:color="auto"/>
        <w:right w:val="none" w:sz="0" w:space="0" w:color="auto"/>
      </w:divBdr>
    </w:div>
    <w:div w:id="1775322000">
      <w:bodyDiv w:val="1"/>
      <w:marLeft w:val="0"/>
      <w:marRight w:val="0"/>
      <w:marTop w:val="0"/>
      <w:marBottom w:val="0"/>
      <w:divBdr>
        <w:top w:val="none" w:sz="0" w:space="0" w:color="auto"/>
        <w:left w:val="none" w:sz="0" w:space="0" w:color="auto"/>
        <w:bottom w:val="none" w:sz="0" w:space="0" w:color="auto"/>
        <w:right w:val="none" w:sz="0" w:space="0" w:color="auto"/>
      </w:divBdr>
    </w:div>
    <w:div w:id="1786342083">
      <w:bodyDiv w:val="1"/>
      <w:marLeft w:val="0"/>
      <w:marRight w:val="0"/>
      <w:marTop w:val="0"/>
      <w:marBottom w:val="0"/>
      <w:divBdr>
        <w:top w:val="none" w:sz="0" w:space="0" w:color="auto"/>
        <w:left w:val="none" w:sz="0" w:space="0" w:color="auto"/>
        <w:bottom w:val="none" w:sz="0" w:space="0" w:color="auto"/>
        <w:right w:val="none" w:sz="0" w:space="0" w:color="auto"/>
      </w:divBdr>
    </w:div>
    <w:div w:id="1821573552">
      <w:bodyDiv w:val="1"/>
      <w:marLeft w:val="0"/>
      <w:marRight w:val="0"/>
      <w:marTop w:val="0"/>
      <w:marBottom w:val="0"/>
      <w:divBdr>
        <w:top w:val="none" w:sz="0" w:space="0" w:color="auto"/>
        <w:left w:val="none" w:sz="0" w:space="0" w:color="auto"/>
        <w:bottom w:val="none" w:sz="0" w:space="0" w:color="auto"/>
        <w:right w:val="none" w:sz="0" w:space="0" w:color="auto"/>
      </w:divBdr>
    </w:div>
    <w:div w:id="1852137998">
      <w:bodyDiv w:val="1"/>
      <w:marLeft w:val="0"/>
      <w:marRight w:val="0"/>
      <w:marTop w:val="0"/>
      <w:marBottom w:val="0"/>
      <w:divBdr>
        <w:top w:val="none" w:sz="0" w:space="0" w:color="auto"/>
        <w:left w:val="none" w:sz="0" w:space="0" w:color="auto"/>
        <w:bottom w:val="none" w:sz="0" w:space="0" w:color="auto"/>
        <w:right w:val="none" w:sz="0" w:space="0" w:color="auto"/>
      </w:divBdr>
    </w:div>
    <w:div w:id="1897735241">
      <w:bodyDiv w:val="1"/>
      <w:marLeft w:val="0"/>
      <w:marRight w:val="0"/>
      <w:marTop w:val="0"/>
      <w:marBottom w:val="0"/>
      <w:divBdr>
        <w:top w:val="none" w:sz="0" w:space="0" w:color="auto"/>
        <w:left w:val="none" w:sz="0" w:space="0" w:color="auto"/>
        <w:bottom w:val="none" w:sz="0" w:space="0" w:color="auto"/>
        <w:right w:val="none" w:sz="0" w:space="0" w:color="auto"/>
      </w:divBdr>
    </w:div>
    <w:div w:id="1939479430">
      <w:bodyDiv w:val="1"/>
      <w:marLeft w:val="0"/>
      <w:marRight w:val="0"/>
      <w:marTop w:val="0"/>
      <w:marBottom w:val="0"/>
      <w:divBdr>
        <w:top w:val="none" w:sz="0" w:space="0" w:color="auto"/>
        <w:left w:val="none" w:sz="0" w:space="0" w:color="auto"/>
        <w:bottom w:val="none" w:sz="0" w:space="0" w:color="auto"/>
        <w:right w:val="none" w:sz="0" w:space="0" w:color="auto"/>
      </w:divBdr>
    </w:div>
    <w:div w:id="1984844824">
      <w:bodyDiv w:val="1"/>
      <w:marLeft w:val="0"/>
      <w:marRight w:val="0"/>
      <w:marTop w:val="0"/>
      <w:marBottom w:val="0"/>
      <w:divBdr>
        <w:top w:val="none" w:sz="0" w:space="0" w:color="auto"/>
        <w:left w:val="none" w:sz="0" w:space="0" w:color="auto"/>
        <w:bottom w:val="none" w:sz="0" w:space="0" w:color="auto"/>
        <w:right w:val="none" w:sz="0" w:space="0" w:color="auto"/>
      </w:divBdr>
    </w:div>
    <w:div w:id="2061855311">
      <w:bodyDiv w:val="1"/>
      <w:marLeft w:val="0"/>
      <w:marRight w:val="0"/>
      <w:marTop w:val="0"/>
      <w:marBottom w:val="0"/>
      <w:divBdr>
        <w:top w:val="none" w:sz="0" w:space="0" w:color="auto"/>
        <w:left w:val="none" w:sz="0" w:space="0" w:color="auto"/>
        <w:bottom w:val="none" w:sz="0" w:space="0" w:color="auto"/>
        <w:right w:val="none" w:sz="0" w:space="0" w:color="auto"/>
      </w:divBdr>
    </w:div>
    <w:div w:id="2063597960">
      <w:bodyDiv w:val="1"/>
      <w:marLeft w:val="0"/>
      <w:marRight w:val="0"/>
      <w:marTop w:val="0"/>
      <w:marBottom w:val="0"/>
      <w:divBdr>
        <w:top w:val="none" w:sz="0" w:space="0" w:color="auto"/>
        <w:left w:val="none" w:sz="0" w:space="0" w:color="auto"/>
        <w:bottom w:val="none" w:sz="0" w:space="0" w:color="auto"/>
        <w:right w:val="none" w:sz="0" w:space="0" w:color="auto"/>
      </w:divBdr>
    </w:div>
    <w:div w:id="2077780254">
      <w:bodyDiv w:val="1"/>
      <w:marLeft w:val="0"/>
      <w:marRight w:val="0"/>
      <w:marTop w:val="0"/>
      <w:marBottom w:val="0"/>
      <w:divBdr>
        <w:top w:val="none" w:sz="0" w:space="0" w:color="auto"/>
        <w:left w:val="none" w:sz="0" w:space="0" w:color="auto"/>
        <w:bottom w:val="none" w:sz="0" w:space="0" w:color="auto"/>
        <w:right w:val="none" w:sz="0" w:space="0" w:color="auto"/>
      </w:divBdr>
    </w:div>
    <w:div w:id="2129348135">
      <w:bodyDiv w:val="1"/>
      <w:marLeft w:val="0"/>
      <w:marRight w:val="0"/>
      <w:marTop w:val="0"/>
      <w:marBottom w:val="0"/>
      <w:divBdr>
        <w:top w:val="none" w:sz="0" w:space="0" w:color="auto"/>
        <w:left w:val="none" w:sz="0" w:space="0" w:color="auto"/>
        <w:bottom w:val="none" w:sz="0" w:space="0" w:color="auto"/>
        <w:right w:val="none" w:sz="0" w:space="0" w:color="auto"/>
      </w:divBdr>
    </w:div>
    <w:div w:id="2141147280">
      <w:bodyDiv w:val="1"/>
      <w:marLeft w:val="0"/>
      <w:marRight w:val="0"/>
      <w:marTop w:val="0"/>
      <w:marBottom w:val="0"/>
      <w:divBdr>
        <w:top w:val="none" w:sz="0" w:space="0" w:color="auto"/>
        <w:left w:val="none" w:sz="0" w:space="0" w:color="auto"/>
        <w:bottom w:val="none" w:sz="0" w:space="0" w:color="auto"/>
        <w:right w:val="none" w:sz="0" w:space="0" w:color="auto"/>
      </w:divBdr>
    </w:div>
    <w:div w:id="21472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atis@baltsunmelns." TargetMode="External"/><Relationship Id="rId18" Type="http://schemas.openxmlformats.org/officeDocument/2006/relationships/hyperlink" Target="mailto:gatis@baltsunmeln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anno.erm@keskkonnaprojekt.ee" TargetMode="External"/><Relationship Id="rId17" Type="http://schemas.openxmlformats.org/officeDocument/2006/relationships/hyperlink" Target="mailto:gatis@baltsunmel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atis@baltsunmelns." TargetMode="External"/><Relationship Id="rId20" Type="http://schemas.openxmlformats.org/officeDocument/2006/relationships/hyperlink" Target="http://www.valka.lv/wp-content/faili/Valka_gal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tis@baltsunmelns.lv"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atis@baltsunmelns." TargetMode="External"/><Relationship Id="rId23" Type="http://schemas.openxmlformats.org/officeDocument/2006/relationships/footer" Target="footer2.xml"/><Relationship Id="rId10" Type="http://schemas.openxmlformats.org/officeDocument/2006/relationships/hyperlink" Target="mailto:safonttria@coac.net" TargetMode="External"/><Relationship Id="rId19" Type="http://schemas.openxmlformats.org/officeDocument/2006/relationships/hyperlink" Target="http://www.valka.lv/wp-content/faili/Pask_raksts.pdf" TargetMode="External"/><Relationship Id="rId4" Type="http://schemas.openxmlformats.org/officeDocument/2006/relationships/settings" Target="settings.xml"/><Relationship Id="rId9" Type="http://schemas.openxmlformats.org/officeDocument/2006/relationships/hyperlink" Target="mailto:safonttria@coac.net" TargetMode="External"/><Relationship Id="rId14" Type="http://schemas.openxmlformats.org/officeDocument/2006/relationships/hyperlink" Target="mailto:gatis@baltsunmeln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D74D2-D949-4D3A-A263-C5A14F8E1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5798</TotalTime>
  <Pages>17</Pages>
  <Words>6421</Words>
  <Characters>36604</Characters>
  <Application>Microsoft Office Word</Application>
  <DocSecurity>0</DocSecurity>
  <Lines>305</Lines>
  <Paragraphs>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EP seletuskiri BOA</vt:lpstr>
      <vt:lpstr>EP seletuskiri BOA</vt:lpstr>
    </vt:vector>
  </TitlesOfParts>
  <Company/>
  <LinksUpToDate>false</LinksUpToDate>
  <CharactersWithSpaces>42940</CharactersWithSpaces>
  <SharedDoc>false</SharedDoc>
  <HLinks>
    <vt:vector size="822" baseType="variant">
      <vt:variant>
        <vt:i4>1048629</vt:i4>
      </vt:variant>
      <vt:variant>
        <vt:i4>818</vt:i4>
      </vt:variant>
      <vt:variant>
        <vt:i4>0</vt:i4>
      </vt:variant>
      <vt:variant>
        <vt:i4>5</vt:i4>
      </vt:variant>
      <vt:variant>
        <vt:lpwstr/>
      </vt:variant>
      <vt:variant>
        <vt:lpwstr>_Toc392147089</vt:lpwstr>
      </vt:variant>
      <vt:variant>
        <vt:i4>1048629</vt:i4>
      </vt:variant>
      <vt:variant>
        <vt:i4>812</vt:i4>
      </vt:variant>
      <vt:variant>
        <vt:i4>0</vt:i4>
      </vt:variant>
      <vt:variant>
        <vt:i4>5</vt:i4>
      </vt:variant>
      <vt:variant>
        <vt:lpwstr/>
      </vt:variant>
      <vt:variant>
        <vt:lpwstr>_Toc392147088</vt:lpwstr>
      </vt:variant>
      <vt:variant>
        <vt:i4>1048629</vt:i4>
      </vt:variant>
      <vt:variant>
        <vt:i4>806</vt:i4>
      </vt:variant>
      <vt:variant>
        <vt:i4>0</vt:i4>
      </vt:variant>
      <vt:variant>
        <vt:i4>5</vt:i4>
      </vt:variant>
      <vt:variant>
        <vt:lpwstr/>
      </vt:variant>
      <vt:variant>
        <vt:lpwstr>_Toc392147087</vt:lpwstr>
      </vt:variant>
      <vt:variant>
        <vt:i4>1048629</vt:i4>
      </vt:variant>
      <vt:variant>
        <vt:i4>800</vt:i4>
      </vt:variant>
      <vt:variant>
        <vt:i4>0</vt:i4>
      </vt:variant>
      <vt:variant>
        <vt:i4>5</vt:i4>
      </vt:variant>
      <vt:variant>
        <vt:lpwstr/>
      </vt:variant>
      <vt:variant>
        <vt:lpwstr>_Toc392147086</vt:lpwstr>
      </vt:variant>
      <vt:variant>
        <vt:i4>1048629</vt:i4>
      </vt:variant>
      <vt:variant>
        <vt:i4>794</vt:i4>
      </vt:variant>
      <vt:variant>
        <vt:i4>0</vt:i4>
      </vt:variant>
      <vt:variant>
        <vt:i4>5</vt:i4>
      </vt:variant>
      <vt:variant>
        <vt:lpwstr/>
      </vt:variant>
      <vt:variant>
        <vt:lpwstr>_Toc392147085</vt:lpwstr>
      </vt:variant>
      <vt:variant>
        <vt:i4>1048629</vt:i4>
      </vt:variant>
      <vt:variant>
        <vt:i4>788</vt:i4>
      </vt:variant>
      <vt:variant>
        <vt:i4>0</vt:i4>
      </vt:variant>
      <vt:variant>
        <vt:i4>5</vt:i4>
      </vt:variant>
      <vt:variant>
        <vt:lpwstr/>
      </vt:variant>
      <vt:variant>
        <vt:lpwstr>_Toc392147084</vt:lpwstr>
      </vt:variant>
      <vt:variant>
        <vt:i4>1048629</vt:i4>
      </vt:variant>
      <vt:variant>
        <vt:i4>782</vt:i4>
      </vt:variant>
      <vt:variant>
        <vt:i4>0</vt:i4>
      </vt:variant>
      <vt:variant>
        <vt:i4>5</vt:i4>
      </vt:variant>
      <vt:variant>
        <vt:lpwstr/>
      </vt:variant>
      <vt:variant>
        <vt:lpwstr>_Toc392147083</vt:lpwstr>
      </vt:variant>
      <vt:variant>
        <vt:i4>1048629</vt:i4>
      </vt:variant>
      <vt:variant>
        <vt:i4>776</vt:i4>
      </vt:variant>
      <vt:variant>
        <vt:i4>0</vt:i4>
      </vt:variant>
      <vt:variant>
        <vt:i4>5</vt:i4>
      </vt:variant>
      <vt:variant>
        <vt:lpwstr/>
      </vt:variant>
      <vt:variant>
        <vt:lpwstr>_Toc392147082</vt:lpwstr>
      </vt:variant>
      <vt:variant>
        <vt:i4>1048629</vt:i4>
      </vt:variant>
      <vt:variant>
        <vt:i4>770</vt:i4>
      </vt:variant>
      <vt:variant>
        <vt:i4>0</vt:i4>
      </vt:variant>
      <vt:variant>
        <vt:i4>5</vt:i4>
      </vt:variant>
      <vt:variant>
        <vt:lpwstr/>
      </vt:variant>
      <vt:variant>
        <vt:lpwstr>_Toc392147081</vt:lpwstr>
      </vt:variant>
      <vt:variant>
        <vt:i4>1048629</vt:i4>
      </vt:variant>
      <vt:variant>
        <vt:i4>764</vt:i4>
      </vt:variant>
      <vt:variant>
        <vt:i4>0</vt:i4>
      </vt:variant>
      <vt:variant>
        <vt:i4>5</vt:i4>
      </vt:variant>
      <vt:variant>
        <vt:lpwstr/>
      </vt:variant>
      <vt:variant>
        <vt:lpwstr>_Toc392147080</vt:lpwstr>
      </vt:variant>
      <vt:variant>
        <vt:i4>2031669</vt:i4>
      </vt:variant>
      <vt:variant>
        <vt:i4>758</vt:i4>
      </vt:variant>
      <vt:variant>
        <vt:i4>0</vt:i4>
      </vt:variant>
      <vt:variant>
        <vt:i4>5</vt:i4>
      </vt:variant>
      <vt:variant>
        <vt:lpwstr/>
      </vt:variant>
      <vt:variant>
        <vt:lpwstr>_Toc392147079</vt:lpwstr>
      </vt:variant>
      <vt:variant>
        <vt:i4>2031669</vt:i4>
      </vt:variant>
      <vt:variant>
        <vt:i4>752</vt:i4>
      </vt:variant>
      <vt:variant>
        <vt:i4>0</vt:i4>
      </vt:variant>
      <vt:variant>
        <vt:i4>5</vt:i4>
      </vt:variant>
      <vt:variant>
        <vt:lpwstr/>
      </vt:variant>
      <vt:variant>
        <vt:lpwstr>_Toc392147078</vt:lpwstr>
      </vt:variant>
      <vt:variant>
        <vt:i4>2031669</vt:i4>
      </vt:variant>
      <vt:variant>
        <vt:i4>746</vt:i4>
      </vt:variant>
      <vt:variant>
        <vt:i4>0</vt:i4>
      </vt:variant>
      <vt:variant>
        <vt:i4>5</vt:i4>
      </vt:variant>
      <vt:variant>
        <vt:lpwstr/>
      </vt:variant>
      <vt:variant>
        <vt:lpwstr>_Toc392147077</vt:lpwstr>
      </vt:variant>
      <vt:variant>
        <vt:i4>2031669</vt:i4>
      </vt:variant>
      <vt:variant>
        <vt:i4>740</vt:i4>
      </vt:variant>
      <vt:variant>
        <vt:i4>0</vt:i4>
      </vt:variant>
      <vt:variant>
        <vt:i4>5</vt:i4>
      </vt:variant>
      <vt:variant>
        <vt:lpwstr/>
      </vt:variant>
      <vt:variant>
        <vt:lpwstr>_Toc392147076</vt:lpwstr>
      </vt:variant>
      <vt:variant>
        <vt:i4>2031669</vt:i4>
      </vt:variant>
      <vt:variant>
        <vt:i4>734</vt:i4>
      </vt:variant>
      <vt:variant>
        <vt:i4>0</vt:i4>
      </vt:variant>
      <vt:variant>
        <vt:i4>5</vt:i4>
      </vt:variant>
      <vt:variant>
        <vt:lpwstr/>
      </vt:variant>
      <vt:variant>
        <vt:lpwstr>_Toc392147075</vt:lpwstr>
      </vt:variant>
      <vt:variant>
        <vt:i4>2031669</vt:i4>
      </vt:variant>
      <vt:variant>
        <vt:i4>728</vt:i4>
      </vt:variant>
      <vt:variant>
        <vt:i4>0</vt:i4>
      </vt:variant>
      <vt:variant>
        <vt:i4>5</vt:i4>
      </vt:variant>
      <vt:variant>
        <vt:lpwstr/>
      </vt:variant>
      <vt:variant>
        <vt:lpwstr>_Toc392147074</vt:lpwstr>
      </vt:variant>
      <vt:variant>
        <vt:i4>2031669</vt:i4>
      </vt:variant>
      <vt:variant>
        <vt:i4>722</vt:i4>
      </vt:variant>
      <vt:variant>
        <vt:i4>0</vt:i4>
      </vt:variant>
      <vt:variant>
        <vt:i4>5</vt:i4>
      </vt:variant>
      <vt:variant>
        <vt:lpwstr/>
      </vt:variant>
      <vt:variant>
        <vt:lpwstr>_Toc392147073</vt:lpwstr>
      </vt:variant>
      <vt:variant>
        <vt:i4>2031669</vt:i4>
      </vt:variant>
      <vt:variant>
        <vt:i4>716</vt:i4>
      </vt:variant>
      <vt:variant>
        <vt:i4>0</vt:i4>
      </vt:variant>
      <vt:variant>
        <vt:i4>5</vt:i4>
      </vt:variant>
      <vt:variant>
        <vt:lpwstr/>
      </vt:variant>
      <vt:variant>
        <vt:lpwstr>_Toc392147072</vt:lpwstr>
      </vt:variant>
      <vt:variant>
        <vt:i4>2031669</vt:i4>
      </vt:variant>
      <vt:variant>
        <vt:i4>710</vt:i4>
      </vt:variant>
      <vt:variant>
        <vt:i4>0</vt:i4>
      </vt:variant>
      <vt:variant>
        <vt:i4>5</vt:i4>
      </vt:variant>
      <vt:variant>
        <vt:lpwstr/>
      </vt:variant>
      <vt:variant>
        <vt:lpwstr>_Toc392147071</vt:lpwstr>
      </vt:variant>
      <vt:variant>
        <vt:i4>2031669</vt:i4>
      </vt:variant>
      <vt:variant>
        <vt:i4>704</vt:i4>
      </vt:variant>
      <vt:variant>
        <vt:i4>0</vt:i4>
      </vt:variant>
      <vt:variant>
        <vt:i4>5</vt:i4>
      </vt:variant>
      <vt:variant>
        <vt:lpwstr/>
      </vt:variant>
      <vt:variant>
        <vt:lpwstr>_Toc392147070</vt:lpwstr>
      </vt:variant>
      <vt:variant>
        <vt:i4>1966133</vt:i4>
      </vt:variant>
      <vt:variant>
        <vt:i4>698</vt:i4>
      </vt:variant>
      <vt:variant>
        <vt:i4>0</vt:i4>
      </vt:variant>
      <vt:variant>
        <vt:i4>5</vt:i4>
      </vt:variant>
      <vt:variant>
        <vt:lpwstr/>
      </vt:variant>
      <vt:variant>
        <vt:lpwstr>_Toc392147069</vt:lpwstr>
      </vt:variant>
      <vt:variant>
        <vt:i4>1966133</vt:i4>
      </vt:variant>
      <vt:variant>
        <vt:i4>692</vt:i4>
      </vt:variant>
      <vt:variant>
        <vt:i4>0</vt:i4>
      </vt:variant>
      <vt:variant>
        <vt:i4>5</vt:i4>
      </vt:variant>
      <vt:variant>
        <vt:lpwstr/>
      </vt:variant>
      <vt:variant>
        <vt:lpwstr>_Toc392147068</vt:lpwstr>
      </vt:variant>
      <vt:variant>
        <vt:i4>1966133</vt:i4>
      </vt:variant>
      <vt:variant>
        <vt:i4>686</vt:i4>
      </vt:variant>
      <vt:variant>
        <vt:i4>0</vt:i4>
      </vt:variant>
      <vt:variant>
        <vt:i4>5</vt:i4>
      </vt:variant>
      <vt:variant>
        <vt:lpwstr/>
      </vt:variant>
      <vt:variant>
        <vt:lpwstr>_Toc392147067</vt:lpwstr>
      </vt:variant>
      <vt:variant>
        <vt:i4>1966133</vt:i4>
      </vt:variant>
      <vt:variant>
        <vt:i4>680</vt:i4>
      </vt:variant>
      <vt:variant>
        <vt:i4>0</vt:i4>
      </vt:variant>
      <vt:variant>
        <vt:i4>5</vt:i4>
      </vt:variant>
      <vt:variant>
        <vt:lpwstr/>
      </vt:variant>
      <vt:variant>
        <vt:lpwstr>_Toc392147066</vt:lpwstr>
      </vt:variant>
      <vt:variant>
        <vt:i4>1966133</vt:i4>
      </vt:variant>
      <vt:variant>
        <vt:i4>674</vt:i4>
      </vt:variant>
      <vt:variant>
        <vt:i4>0</vt:i4>
      </vt:variant>
      <vt:variant>
        <vt:i4>5</vt:i4>
      </vt:variant>
      <vt:variant>
        <vt:lpwstr/>
      </vt:variant>
      <vt:variant>
        <vt:lpwstr>_Toc392147065</vt:lpwstr>
      </vt:variant>
      <vt:variant>
        <vt:i4>1966133</vt:i4>
      </vt:variant>
      <vt:variant>
        <vt:i4>668</vt:i4>
      </vt:variant>
      <vt:variant>
        <vt:i4>0</vt:i4>
      </vt:variant>
      <vt:variant>
        <vt:i4>5</vt:i4>
      </vt:variant>
      <vt:variant>
        <vt:lpwstr/>
      </vt:variant>
      <vt:variant>
        <vt:lpwstr>_Toc392147064</vt:lpwstr>
      </vt:variant>
      <vt:variant>
        <vt:i4>1966133</vt:i4>
      </vt:variant>
      <vt:variant>
        <vt:i4>662</vt:i4>
      </vt:variant>
      <vt:variant>
        <vt:i4>0</vt:i4>
      </vt:variant>
      <vt:variant>
        <vt:i4>5</vt:i4>
      </vt:variant>
      <vt:variant>
        <vt:lpwstr/>
      </vt:variant>
      <vt:variant>
        <vt:lpwstr>_Toc392147063</vt:lpwstr>
      </vt:variant>
      <vt:variant>
        <vt:i4>1966133</vt:i4>
      </vt:variant>
      <vt:variant>
        <vt:i4>656</vt:i4>
      </vt:variant>
      <vt:variant>
        <vt:i4>0</vt:i4>
      </vt:variant>
      <vt:variant>
        <vt:i4>5</vt:i4>
      </vt:variant>
      <vt:variant>
        <vt:lpwstr/>
      </vt:variant>
      <vt:variant>
        <vt:lpwstr>_Toc392147062</vt:lpwstr>
      </vt:variant>
      <vt:variant>
        <vt:i4>1966133</vt:i4>
      </vt:variant>
      <vt:variant>
        <vt:i4>650</vt:i4>
      </vt:variant>
      <vt:variant>
        <vt:i4>0</vt:i4>
      </vt:variant>
      <vt:variant>
        <vt:i4>5</vt:i4>
      </vt:variant>
      <vt:variant>
        <vt:lpwstr/>
      </vt:variant>
      <vt:variant>
        <vt:lpwstr>_Toc392147061</vt:lpwstr>
      </vt:variant>
      <vt:variant>
        <vt:i4>1966133</vt:i4>
      </vt:variant>
      <vt:variant>
        <vt:i4>644</vt:i4>
      </vt:variant>
      <vt:variant>
        <vt:i4>0</vt:i4>
      </vt:variant>
      <vt:variant>
        <vt:i4>5</vt:i4>
      </vt:variant>
      <vt:variant>
        <vt:lpwstr/>
      </vt:variant>
      <vt:variant>
        <vt:lpwstr>_Toc392147060</vt:lpwstr>
      </vt:variant>
      <vt:variant>
        <vt:i4>1900597</vt:i4>
      </vt:variant>
      <vt:variant>
        <vt:i4>638</vt:i4>
      </vt:variant>
      <vt:variant>
        <vt:i4>0</vt:i4>
      </vt:variant>
      <vt:variant>
        <vt:i4>5</vt:i4>
      </vt:variant>
      <vt:variant>
        <vt:lpwstr/>
      </vt:variant>
      <vt:variant>
        <vt:lpwstr>_Toc392147059</vt:lpwstr>
      </vt:variant>
      <vt:variant>
        <vt:i4>1900597</vt:i4>
      </vt:variant>
      <vt:variant>
        <vt:i4>632</vt:i4>
      </vt:variant>
      <vt:variant>
        <vt:i4>0</vt:i4>
      </vt:variant>
      <vt:variant>
        <vt:i4>5</vt:i4>
      </vt:variant>
      <vt:variant>
        <vt:lpwstr/>
      </vt:variant>
      <vt:variant>
        <vt:lpwstr>_Toc392147058</vt:lpwstr>
      </vt:variant>
      <vt:variant>
        <vt:i4>1900597</vt:i4>
      </vt:variant>
      <vt:variant>
        <vt:i4>626</vt:i4>
      </vt:variant>
      <vt:variant>
        <vt:i4>0</vt:i4>
      </vt:variant>
      <vt:variant>
        <vt:i4>5</vt:i4>
      </vt:variant>
      <vt:variant>
        <vt:lpwstr/>
      </vt:variant>
      <vt:variant>
        <vt:lpwstr>_Toc392147057</vt:lpwstr>
      </vt:variant>
      <vt:variant>
        <vt:i4>1900597</vt:i4>
      </vt:variant>
      <vt:variant>
        <vt:i4>620</vt:i4>
      </vt:variant>
      <vt:variant>
        <vt:i4>0</vt:i4>
      </vt:variant>
      <vt:variant>
        <vt:i4>5</vt:i4>
      </vt:variant>
      <vt:variant>
        <vt:lpwstr/>
      </vt:variant>
      <vt:variant>
        <vt:lpwstr>_Toc392147056</vt:lpwstr>
      </vt:variant>
      <vt:variant>
        <vt:i4>1900597</vt:i4>
      </vt:variant>
      <vt:variant>
        <vt:i4>614</vt:i4>
      </vt:variant>
      <vt:variant>
        <vt:i4>0</vt:i4>
      </vt:variant>
      <vt:variant>
        <vt:i4>5</vt:i4>
      </vt:variant>
      <vt:variant>
        <vt:lpwstr/>
      </vt:variant>
      <vt:variant>
        <vt:lpwstr>_Toc392147055</vt:lpwstr>
      </vt:variant>
      <vt:variant>
        <vt:i4>1900597</vt:i4>
      </vt:variant>
      <vt:variant>
        <vt:i4>608</vt:i4>
      </vt:variant>
      <vt:variant>
        <vt:i4>0</vt:i4>
      </vt:variant>
      <vt:variant>
        <vt:i4>5</vt:i4>
      </vt:variant>
      <vt:variant>
        <vt:lpwstr/>
      </vt:variant>
      <vt:variant>
        <vt:lpwstr>_Toc392147054</vt:lpwstr>
      </vt:variant>
      <vt:variant>
        <vt:i4>1900597</vt:i4>
      </vt:variant>
      <vt:variant>
        <vt:i4>602</vt:i4>
      </vt:variant>
      <vt:variant>
        <vt:i4>0</vt:i4>
      </vt:variant>
      <vt:variant>
        <vt:i4>5</vt:i4>
      </vt:variant>
      <vt:variant>
        <vt:lpwstr/>
      </vt:variant>
      <vt:variant>
        <vt:lpwstr>_Toc392147053</vt:lpwstr>
      </vt:variant>
      <vt:variant>
        <vt:i4>1900597</vt:i4>
      </vt:variant>
      <vt:variant>
        <vt:i4>596</vt:i4>
      </vt:variant>
      <vt:variant>
        <vt:i4>0</vt:i4>
      </vt:variant>
      <vt:variant>
        <vt:i4>5</vt:i4>
      </vt:variant>
      <vt:variant>
        <vt:lpwstr/>
      </vt:variant>
      <vt:variant>
        <vt:lpwstr>_Toc392147052</vt:lpwstr>
      </vt:variant>
      <vt:variant>
        <vt:i4>1900597</vt:i4>
      </vt:variant>
      <vt:variant>
        <vt:i4>590</vt:i4>
      </vt:variant>
      <vt:variant>
        <vt:i4>0</vt:i4>
      </vt:variant>
      <vt:variant>
        <vt:i4>5</vt:i4>
      </vt:variant>
      <vt:variant>
        <vt:lpwstr/>
      </vt:variant>
      <vt:variant>
        <vt:lpwstr>_Toc392147051</vt:lpwstr>
      </vt:variant>
      <vt:variant>
        <vt:i4>1900597</vt:i4>
      </vt:variant>
      <vt:variant>
        <vt:i4>584</vt:i4>
      </vt:variant>
      <vt:variant>
        <vt:i4>0</vt:i4>
      </vt:variant>
      <vt:variant>
        <vt:i4>5</vt:i4>
      </vt:variant>
      <vt:variant>
        <vt:lpwstr/>
      </vt:variant>
      <vt:variant>
        <vt:lpwstr>_Toc392147050</vt:lpwstr>
      </vt:variant>
      <vt:variant>
        <vt:i4>1835061</vt:i4>
      </vt:variant>
      <vt:variant>
        <vt:i4>578</vt:i4>
      </vt:variant>
      <vt:variant>
        <vt:i4>0</vt:i4>
      </vt:variant>
      <vt:variant>
        <vt:i4>5</vt:i4>
      </vt:variant>
      <vt:variant>
        <vt:lpwstr/>
      </vt:variant>
      <vt:variant>
        <vt:lpwstr>_Toc392147049</vt:lpwstr>
      </vt:variant>
      <vt:variant>
        <vt:i4>1835061</vt:i4>
      </vt:variant>
      <vt:variant>
        <vt:i4>572</vt:i4>
      </vt:variant>
      <vt:variant>
        <vt:i4>0</vt:i4>
      </vt:variant>
      <vt:variant>
        <vt:i4>5</vt:i4>
      </vt:variant>
      <vt:variant>
        <vt:lpwstr/>
      </vt:variant>
      <vt:variant>
        <vt:lpwstr>_Toc392147048</vt:lpwstr>
      </vt:variant>
      <vt:variant>
        <vt:i4>1835061</vt:i4>
      </vt:variant>
      <vt:variant>
        <vt:i4>566</vt:i4>
      </vt:variant>
      <vt:variant>
        <vt:i4>0</vt:i4>
      </vt:variant>
      <vt:variant>
        <vt:i4>5</vt:i4>
      </vt:variant>
      <vt:variant>
        <vt:lpwstr/>
      </vt:variant>
      <vt:variant>
        <vt:lpwstr>_Toc392147047</vt:lpwstr>
      </vt:variant>
      <vt:variant>
        <vt:i4>1835061</vt:i4>
      </vt:variant>
      <vt:variant>
        <vt:i4>560</vt:i4>
      </vt:variant>
      <vt:variant>
        <vt:i4>0</vt:i4>
      </vt:variant>
      <vt:variant>
        <vt:i4>5</vt:i4>
      </vt:variant>
      <vt:variant>
        <vt:lpwstr/>
      </vt:variant>
      <vt:variant>
        <vt:lpwstr>_Toc392147046</vt:lpwstr>
      </vt:variant>
      <vt:variant>
        <vt:i4>1835061</vt:i4>
      </vt:variant>
      <vt:variant>
        <vt:i4>554</vt:i4>
      </vt:variant>
      <vt:variant>
        <vt:i4>0</vt:i4>
      </vt:variant>
      <vt:variant>
        <vt:i4>5</vt:i4>
      </vt:variant>
      <vt:variant>
        <vt:lpwstr/>
      </vt:variant>
      <vt:variant>
        <vt:lpwstr>_Toc392147045</vt:lpwstr>
      </vt:variant>
      <vt:variant>
        <vt:i4>1835061</vt:i4>
      </vt:variant>
      <vt:variant>
        <vt:i4>548</vt:i4>
      </vt:variant>
      <vt:variant>
        <vt:i4>0</vt:i4>
      </vt:variant>
      <vt:variant>
        <vt:i4>5</vt:i4>
      </vt:variant>
      <vt:variant>
        <vt:lpwstr/>
      </vt:variant>
      <vt:variant>
        <vt:lpwstr>_Toc392147044</vt:lpwstr>
      </vt:variant>
      <vt:variant>
        <vt:i4>1835061</vt:i4>
      </vt:variant>
      <vt:variant>
        <vt:i4>542</vt:i4>
      </vt:variant>
      <vt:variant>
        <vt:i4>0</vt:i4>
      </vt:variant>
      <vt:variant>
        <vt:i4>5</vt:i4>
      </vt:variant>
      <vt:variant>
        <vt:lpwstr/>
      </vt:variant>
      <vt:variant>
        <vt:lpwstr>_Toc392147043</vt:lpwstr>
      </vt:variant>
      <vt:variant>
        <vt:i4>1835061</vt:i4>
      </vt:variant>
      <vt:variant>
        <vt:i4>536</vt:i4>
      </vt:variant>
      <vt:variant>
        <vt:i4>0</vt:i4>
      </vt:variant>
      <vt:variant>
        <vt:i4>5</vt:i4>
      </vt:variant>
      <vt:variant>
        <vt:lpwstr/>
      </vt:variant>
      <vt:variant>
        <vt:lpwstr>_Toc392147042</vt:lpwstr>
      </vt:variant>
      <vt:variant>
        <vt:i4>1835061</vt:i4>
      </vt:variant>
      <vt:variant>
        <vt:i4>530</vt:i4>
      </vt:variant>
      <vt:variant>
        <vt:i4>0</vt:i4>
      </vt:variant>
      <vt:variant>
        <vt:i4>5</vt:i4>
      </vt:variant>
      <vt:variant>
        <vt:lpwstr/>
      </vt:variant>
      <vt:variant>
        <vt:lpwstr>_Toc392147041</vt:lpwstr>
      </vt:variant>
      <vt:variant>
        <vt:i4>1835061</vt:i4>
      </vt:variant>
      <vt:variant>
        <vt:i4>524</vt:i4>
      </vt:variant>
      <vt:variant>
        <vt:i4>0</vt:i4>
      </vt:variant>
      <vt:variant>
        <vt:i4>5</vt:i4>
      </vt:variant>
      <vt:variant>
        <vt:lpwstr/>
      </vt:variant>
      <vt:variant>
        <vt:lpwstr>_Toc392147040</vt:lpwstr>
      </vt:variant>
      <vt:variant>
        <vt:i4>1769525</vt:i4>
      </vt:variant>
      <vt:variant>
        <vt:i4>518</vt:i4>
      </vt:variant>
      <vt:variant>
        <vt:i4>0</vt:i4>
      </vt:variant>
      <vt:variant>
        <vt:i4>5</vt:i4>
      </vt:variant>
      <vt:variant>
        <vt:lpwstr/>
      </vt:variant>
      <vt:variant>
        <vt:lpwstr>_Toc392147039</vt:lpwstr>
      </vt:variant>
      <vt:variant>
        <vt:i4>1769525</vt:i4>
      </vt:variant>
      <vt:variant>
        <vt:i4>512</vt:i4>
      </vt:variant>
      <vt:variant>
        <vt:i4>0</vt:i4>
      </vt:variant>
      <vt:variant>
        <vt:i4>5</vt:i4>
      </vt:variant>
      <vt:variant>
        <vt:lpwstr/>
      </vt:variant>
      <vt:variant>
        <vt:lpwstr>_Toc392147038</vt:lpwstr>
      </vt:variant>
      <vt:variant>
        <vt:i4>1769525</vt:i4>
      </vt:variant>
      <vt:variant>
        <vt:i4>506</vt:i4>
      </vt:variant>
      <vt:variant>
        <vt:i4>0</vt:i4>
      </vt:variant>
      <vt:variant>
        <vt:i4>5</vt:i4>
      </vt:variant>
      <vt:variant>
        <vt:lpwstr/>
      </vt:variant>
      <vt:variant>
        <vt:lpwstr>_Toc392147037</vt:lpwstr>
      </vt:variant>
      <vt:variant>
        <vt:i4>1769525</vt:i4>
      </vt:variant>
      <vt:variant>
        <vt:i4>500</vt:i4>
      </vt:variant>
      <vt:variant>
        <vt:i4>0</vt:i4>
      </vt:variant>
      <vt:variant>
        <vt:i4>5</vt:i4>
      </vt:variant>
      <vt:variant>
        <vt:lpwstr/>
      </vt:variant>
      <vt:variant>
        <vt:lpwstr>_Toc392147036</vt:lpwstr>
      </vt:variant>
      <vt:variant>
        <vt:i4>1769525</vt:i4>
      </vt:variant>
      <vt:variant>
        <vt:i4>494</vt:i4>
      </vt:variant>
      <vt:variant>
        <vt:i4>0</vt:i4>
      </vt:variant>
      <vt:variant>
        <vt:i4>5</vt:i4>
      </vt:variant>
      <vt:variant>
        <vt:lpwstr/>
      </vt:variant>
      <vt:variant>
        <vt:lpwstr>_Toc392147035</vt:lpwstr>
      </vt:variant>
      <vt:variant>
        <vt:i4>1769525</vt:i4>
      </vt:variant>
      <vt:variant>
        <vt:i4>488</vt:i4>
      </vt:variant>
      <vt:variant>
        <vt:i4>0</vt:i4>
      </vt:variant>
      <vt:variant>
        <vt:i4>5</vt:i4>
      </vt:variant>
      <vt:variant>
        <vt:lpwstr/>
      </vt:variant>
      <vt:variant>
        <vt:lpwstr>_Toc392147034</vt:lpwstr>
      </vt:variant>
      <vt:variant>
        <vt:i4>1769525</vt:i4>
      </vt:variant>
      <vt:variant>
        <vt:i4>482</vt:i4>
      </vt:variant>
      <vt:variant>
        <vt:i4>0</vt:i4>
      </vt:variant>
      <vt:variant>
        <vt:i4>5</vt:i4>
      </vt:variant>
      <vt:variant>
        <vt:lpwstr/>
      </vt:variant>
      <vt:variant>
        <vt:lpwstr>_Toc392147033</vt:lpwstr>
      </vt:variant>
      <vt:variant>
        <vt:i4>1769525</vt:i4>
      </vt:variant>
      <vt:variant>
        <vt:i4>476</vt:i4>
      </vt:variant>
      <vt:variant>
        <vt:i4>0</vt:i4>
      </vt:variant>
      <vt:variant>
        <vt:i4>5</vt:i4>
      </vt:variant>
      <vt:variant>
        <vt:lpwstr/>
      </vt:variant>
      <vt:variant>
        <vt:lpwstr>_Toc392147032</vt:lpwstr>
      </vt:variant>
      <vt:variant>
        <vt:i4>1769525</vt:i4>
      </vt:variant>
      <vt:variant>
        <vt:i4>470</vt:i4>
      </vt:variant>
      <vt:variant>
        <vt:i4>0</vt:i4>
      </vt:variant>
      <vt:variant>
        <vt:i4>5</vt:i4>
      </vt:variant>
      <vt:variant>
        <vt:lpwstr/>
      </vt:variant>
      <vt:variant>
        <vt:lpwstr>_Toc392147031</vt:lpwstr>
      </vt:variant>
      <vt:variant>
        <vt:i4>1769525</vt:i4>
      </vt:variant>
      <vt:variant>
        <vt:i4>464</vt:i4>
      </vt:variant>
      <vt:variant>
        <vt:i4>0</vt:i4>
      </vt:variant>
      <vt:variant>
        <vt:i4>5</vt:i4>
      </vt:variant>
      <vt:variant>
        <vt:lpwstr/>
      </vt:variant>
      <vt:variant>
        <vt:lpwstr>_Toc392147030</vt:lpwstr>
      </vt:variant>
      <vt:variant>
        <vt:i4>1703989</vt:i4>
      </vt:variant>
      <vt:variant>
        <vt:i4>458</vt:i4>
      </vt:variant>
      <vt:variant>
        <vt:i4>0</vt:i4>
      </vt:variant>
      <vt:variant>
        <vt:i4>5</vt:i4>
      </vt:variant>
      <vt:variant>
        <vt:lpwstr/>
      </vt:variant>
      <vt:variant>
        <vt:lpwstr>_Toc392147029</vt:lpwstr>
      </vt:variant>
      <vt:variant>
        <vt:i4>1703989</vt:i4>
      </vt:variant>
      <vt:variant>
        <vt:i4>452</vt:i4>
      </vt:variant>
      <vt:variant>
        <vt:i4>0</vt:i4>
      </vt:variant>
      <vt:variant>
        <vt:i4>5</vt:i4>
      </vt:variant>
      <vt:variant>
        <vt:lpwstr/>
      </vt:variant>
      <vt:variant>
        <vt:lpwstr>_Toc392147028</vt:lpwstr>
      </vt:variant>
      <vt:variant>
        <vt:i4>1703989</vt:i4>
      </vt:variant>
      <vt:variant>
        <vt:i4>446</vt:i4>
      </vt:variant>
      <vt:variant>
        <vt:i4>0</vt:i4>
      </vt:variant>
      <vt:variant>
        <vt:i4>5</vt:i4>
      </vt:variant>
      <vt:variant>
        <vt:lpwstr/>
      </vt:variant>
      <vt:variant>
        <vt:lpwstr>_Toc392147027</vt:lpwstr>
      </vt:variant>
      <vt:variant>
        <vt:i4>1703989</vt:i4>
      </vt:variant>
      <vt:variant>
        <vt:i4>440</vt:i4>
      </vt:variant>
      <vt:variant>
        <vt:i4>0</vt:i4>
      </vt:variant>
      <vt:variant>
        <vt:i4>5</vt:i4>
      </vt:variant>
      <vt:variant>
        <vt:lpwstr/>
      </vt:variant>
      <vt:variant>
        <vt:lpwstr>_Toc392147026</vt:lpwstr>
      </vt:variant>
      <vt:variant>
        <vt:i4>1703989</vt:i4>
      </vt:variant>
      <vt:variant>
        <vt:i4>434</vt:i4>
      </vt:variant>
      <vt:variant>
        <vt:i4>0</vt:i4>
      </vt:variant>
      <vt:variant>
        <vt:i4>5</vt:i4>
      </vt:variant>
      <vt:variant>
        <vt:lpwstr/>
      </vt:variant>
      <vt:variant>
        <vt:lpwstr>_Toc392147025</vt:lpwstr>
      </vt:variant>
      <vt:variant>
        <vt:i4>1703989</vt:i4>
      </vt:variant>
      <vt:variant>
        <vt:i4>428</vt:i4>
      </vt:variant>
      <vt:variant>
        <vt:i4>0</vt:i4>
      </vt:variant>
      <vt:variant>
        <vt:i4>5</vt:i4>
      </vt:variant>
      <vt:variant>
        <vt:lpwstr/>
      </vt:variant>
      <vt:variant>
        <vt:lpwstr>_Toc392147024</vt:lpwstr>
      </vt:variant>
      <vt:variant>
        <vt:i4>1703989</vt:i4>
      </vt:variant>
      <vt:variant>
        <vt:i4>422</vt:i4>
      </vt:variant>
      <vt:variant>
        <vt:i4>0</vt:i4>
      </vt:variant>
      <vt:variant>
        <vt:i4>5</vt:i4>
      </vt:variant>
      <vt:variant>
        <vt:lpwstr/>
      </vt:variant>
      <vt:variant>
        <vt:lpwstr>_Toc392147023</vt:lpwstr>
      </vt:variant>
      <vt:variant>
        <vt:i4>1703989</vt:i4>
      </vt:variant>
      <vt:variant>
        <vt:i4>416</vt:i4>
      </vt:variant>
      <vt:variant>
        <vt:i4>0</vt:i4>
      </vt:variant>
      <vt:variant>
        <vt:i4>5</vt:i4>
      </vt:variant>
      <vt:variant>
        <vt:lpwstr/>
      </vt:variant>
      <vt:variant>
        <vt:lpwstr>_Toc392147022</vt:lpwstr>
      </vt:variant>
      <vt:variant>
        <vt:i4>1703989</vt:i4>
      </vt:variant>
      <vt:variant>
        <vt:i4>410</vt:i4>
      </vt:variant>
      <vt:variant>
        <vt:i4>0</vt:i4>
      </vt:variant>
      <vt:variant>
        <vt:i4>5</vt:i4>
      </vt:variant>
      <vt:variant>
        <vt:lpwstr/>
      </vt:variant>
      <vt:variant>
        <vt:lpwstr>_Toc392147021</vt:lpwstr>
      </vt:variant>
      <vt:variant>
        <vt:i4>1703989</vt:i4>
      </vt:variant>
      <vt:variant>
        <vt:i4>404</vt:i4>
      </vt:variant>
      <vt:variant>
        <vt:i4>0</vt:i4>
      </vt:variant>
      <vt:variant>
        <vt:i4>5</vt:i4>
      </vt:variant>
      <vt:variant>
        <vt:lpwstr/>
      </vt:variant>
      <vt:variant>
        <vt:lpwstr>_Toc392147020</vt:lpwstr>
      </vt:variant>
      <vt:variant>
        <vt:i4>1638453</vt:i4>
      </vt:variant>
      <vt:variant>
        <vt:i4>398</vt:i4>
      </vt:variant>
      <vt:variant>
        <vt:i4>0</vt:i4>
      </vt:variant>
      <vt:variant>
        <vt:i4>5</vt:i4>
      </vt:variant>
      <vt:variant>
        <vt:lpwstr/>
      </vt:variant>
      <vt:variant>
        <vt:lpwstr>_Toc392147019</vt:lpwstr>
      </vt:variant>
      <vt:variant>
        <vt:i4>1638453</vt:i4>
      </vt:variant>
      <vt:variant>
        <vt:i4>392</vt:i4>
      </vt:variant>
      <vt:variant>
        <vt:i4>0</vt:i4>
      </vt:variant>
      <vt:variant>
        <vt:i4>5</vt:i4>
      </vt:variant>
      <vt:variant>
        <vt:lpwstr/>
      </vt:variant>
      <vt:variant>
        <vt:lpwstr>_Toc392147018</vt:lpwstr>
      </vt:variant>
      <vt:variant>
        <vt:i4>1638453</vt:i4>
      </vt:variant>
      <vt:variant>
        <vt:i4>386</vt:i4>
      </vt:variant>
      <vt:variant>
        <vt:i4>0</vt:i4>
      </vt:variant>
      <vt:variant>
        <vt:i4>5</vt:i4>
      </vt:variant>
      <vt:variant>
        <vt:lpwstr/>
      </vt:variant>
      <vt:variant>
        <vt:lpwstr>_Toc392147017</vt:lpwstr>
      </vt:variant>
      <vt:variant>
        <vt:i4>1638453</vt:i4>
      </vt:variant>
      <vt:variant>
        <vt:i4>380</vt:i4>
      </vt:variant>
      <vt:variant>
        <vt:i4>0</vt:i4>
      </vt:variant>
      <vt:variant>
        <vt:i4>5</vt:i4>
      </vt:variant>
      <vt:variant>
        <vt:lpwstr/>
      </vt:variant>
      <vt:variant>
        <vt:lpwstr>_Toc392147016</vt:lpwstr>
      </vt:variant>
      <vt:variant>
        <vt:i4>1638453</vt:i4>
      </vt:variant>
      <vt:variant>
        <vt:i4>374</vt:i4>
      </vt:variant>
      <vt:variant>
        <vt:i4>0</vt:i4>
      </vt:variant>
      <vt:variant>
        <vt:i4>5</vt:i4>
      </vt:variant>
      <vt:variant>
        <vt:lpwstr/>
      </vt:variant>
      <vt:variant>
        <vt:lpwstr>_Toc392147015</vt:lpwstr>
      </vt:variant>
      <vt:variant>
        <vt:i4>1638453</vt:i4>
      </vt:variant>
      <vt:variant>
        <vt:i4>368</vt:i4>
      </vt:variant>
      <vt:variant>
        <vt:i4>0</vt:i4>
      </vt:variant>
      <vt:variant>
        <vt:i4>5</vt:i4>
      </vt:variant>
      <vt:variant>
        <vt:lpwstr/>
      </vt:variant>
      <vt:variant>
        <vt:lpwstr>_Toc392147014</vt:lpwstr>
      </vt:variant>
      <vt:variant>
        <vt:i4>1638453</vt:i4>
      </vt:variant>
      <vt:variant>
        <vt:i4>362</vt:i4>
      </vt:variant>
      <vt:variant>
        <vt:i4>0</vt:i4>
      </vt:variant>
      <vt:variant>
        <vt:i4>5</vt:i4>
      </vt:variant>
      <vt:variant>
        <vt:lpwstr/>
      </vt:variant>
      <vt:variant>
        <vt:lpwstr>_Toc392147013</vt:lpwstr>
      </vt:variant>
      <vt:variant>
        <vt:i4>1638453</vt:i4>
      </vt:variant>
      <vt:variant>
        <vt:i4>356</vt:i4>
      </vt:variant>
      <vt:variant>
        <vt:i4>0</vt:i4>
      </vt:variant>
      <vt:variant>
        <vt:i4>5</vt:i4>
      </vt:variant>
      <vt:variant>
        <vt:lpwstr/>
      </vt:variant>
      <vt:variant>
        <vt:lpwstr>_Toc392147012</vt:lpwstr>
      </vt:variant>
      <vt:variant>
        <vt:i4>1638453</vt:i4>
      </vt:variant>
      <vt:variant>
        <vt:i4>350</vt:i4>
      </vt:variant>
      <vt:variant>
        <vt:i4>0</vt:i4>
      </vt:variant>
      <vt:variant>
        <vt:i4>5</vt:i4>
      </vt:variant>
      <vt:variant>
        <vt:lpwstr/>
      </vt:variant>
      <vt:variant>
        <vt:lpwstr>_Toc392147011</vt:lpwstr>
      </vt:variant>
      <vt:variant>
        <vt:i4>1638453</vt:i4>
      </vt:variant>
      <vt:variant>
        <vt:i4>344</vt:i4>
      </vt:variant>
      <vt:variant>
        <vt:i4>0</vt:i4>
      </vt:variant>
      <vt:variant>
        <vt:i4>5</vt:i4>
      </vt:variant>
      <vt:variant>
        <vt:lpwstr/>
      </vt:variant>
      <vt:variant>
        <vt:lpwstr>_Toc392147010</vt:lpwstr>
      </vt:variant>
      <vt:variant>
        <vt:i4>1572917</vt:i4>
      </vt:variant>
      <vt:variant>
        <vt:i4>338</vt:i4>
      </vt:variant>
      <vt:variant>
        <vt:i4>0</vt:i4>
      </vt:variant>
      <vt:variant>
        <vt:i4>5</vt:i4>
      </vt:variant>
      <vt:variant>
        <vt:lpwstr/>
      </vt:variant>
      <vt:variant>
        <vt:lpwstr>_Toc392147009</vt:lpwstr>
      </vt:variant>
      <vt:variant>
        <vt:i4>1572917</vt:i4>
      </vt:variant>
      <vt:variant>
        <vt:i4>332</vt:i4>
      </vt:variant>
      <vt:variant>
        <vt:i4>0</vt:i4>
      </vt:variant>
      <vt:variant>
        <vt:i4>5</vt:i4>
      </vt:variant>
      <vt:variant>
        <vt:lpwstr/>
      </vt:variant>
      <vt:variant>
        <vt:lpwstr>_Toc392147008</vt:lpwstr>
      </vt:variant>
      <vt:variant>
        <vt:i4>1572917</vt:i4>
      </vt:variant>
      <vt:variant>
        <vt:i4>326</vt:i4>
      </vt:variant>
      <vt:variant>
        <vt:i4>0</vt:i4>
      </vt:variant>
      <vt:variant>
        <vt:i4>5</vt:i4>
      </vt:variant>
      <vt:variant>
        <vt:lpwstr/>
      </vt:variant>
      <vt:variant>
        <vt:lpwstr>_Toc392147007</vt:lpwstr>
      </vt:variant>
      <vt:variant>
        <vt:i4>1572917</vt:i4>
      </vt:variant>
      <vt:variant>
        <vt:i4>320</vt:i4>
      </vt:variant>
      <vt:variant>
        <vt:i4>0</vt:i4>
      </vt:variant>
      <vt:variant>
        <vt:i4>5</vt:i4>
      </vt:variant>
      <vt:variant>
        <vt:lpwstr/>
      </vt:variant>
      <vt:variant>
        <vt:lpwstr>_Toc392147006</vt:lpwstr>
      </vt:variant>
      <vt:variant>
        <vt:i4>1572917</vt:i4>
      </vt:variant>
      <vt:variant>
        <vt:i4>314</vt:i4>
      </vt:variant>
      <vt:variant>
        <vt:i4>0</vt:i4>
      </vt:variant>
      <vt:variant>
        <vt:i4>5</vt:i4>
      </vt:variant>
      <vt:variant>
        <vt:lpwstr/>
      </vt:variant>
      <vt:variant>
        <vt:lpwstr>_Toc392147005</vt:lpwstr>
      </vt:variant>
      <vt:variant>
        <vt:i4>1572917</vt:i4>
      </vt:variant>
      <vt:variant>
        <vt:i4>308</vt:i4>
      </vt:variant>
      <vt:variant>
        <vt:i4>0</vt:i4>
      </vt:variant>
      <vt:variant>
        <vt:i4>5</vt:i4>
      </vt:variant>
      <vt:variant>
        <vt:lpwstr/>
      </vt:variant>
      <vt:variant>
        <vt:lpwstr>_Toc392147004</vt:lpwstr>
      </vt:variant>
      <vt:variant>
        <vt:i4>1572917</vt:i4>
      </vt:variant>
      <vt:variant>
        <vt:i4>302</vt:i4>
      </vt:variant>
      <vt:variant>
        <vt:i4>0</vt:i4>
      </vt:variant>
      <vt:variant>
        <vt:i4>5</vt:i4>
      </vt:variant>
      <vt:variant>
        <vt:lpwstr/>
      </vt:variant>
      <vt:variant>
        <vt:lpwstr>_Toc392147003</vt:lpwstr>
      </vt:variant>
      <vt:variant>
        <vt:i4>1572917</vt:i4>
      </vt:variant>
      <vt:variant>
        <vt:i4>296</vt:i4>
      </vt:variant>
      <vt:variant>
        <vt:i4>0</vt:i4>
      </vt:variant>
      <vt:variant>
        <vt:i4>5</vt:i4>
      </vt:variant>
      <vt:variant>
        <vt:lpwstr/>
      </vt:variant>
      <vt:variant>
        <vt:lpwstr>_Toc392147002</vt:lpwstr>
      </vt:variant>
      <vt:variant>
        <vt:i4>1572917</vt:i4>
      </vt:variant>
      <vt:variant>
        <vt:i4>290</vt:i4>
      </vt:variant>
      <vt:variant>
        <vt:i4>0</vt:i4>
      </vt:variant>
      <vt:variant>
        <vt:i4>5</vt:i4>
      </vt:variant>
      <vt:variant>
        <vt:lpwstr/>
      </vt:variant>
      <vt:variant>
        <vt:lpwstr>_Toc392147001</vt:lpwstr>
      </vt:variant>
      <vt:variant>
        <vt:i4>1572917</vt:i4>
      </vt:variant>
      <vt:variant>
        <vt:i4>284</vt:i4>
      </vt:variant>
      <vt:variant>
        <vt:i4>0</vt:i4>
      </vt:variant>
      <vt:variant>
        <vt:i4>5</vt:i4>
      </vt:variant>
      <vt:variant>
        <vt:lpwstr/>
      </vt:variant>
      <vt:variant>
        <vt:lpwstr>_Toc392147000</vt:lpwstr>
      </vt:variant>
      <vt:variant>
        <vt:i4>1048636</vt:i4>
      </vt:variant>
      <vt:variant>
        <vt:i4>278</vt:i4>
      </vt:variant>
      <vt:variant>
        <vt:i4>0</vt:i4>
      </vt:variant>
      <vt:variant>
        <vt:i4>5</vt:i4>
      </vt:variant>
      <vt:variant>
        <vt:lpwstr/>
      </vt:variant>
      <vt:variant>
        <vt:lpwstr>_Toc392146999</vt:lpwstr>
      </vt:variant>
      <vt:variant>
        <vt:i4>1048636</vt:i4>
      </vt:variant>
      <vt:variant>
        <vt:i4>272</vt:i4>
      </vt:variant>
      <vt:variant>
        <vt:i4>0</vt:i4>
      </vt:variant>
      <vt:variant>
        <vt:i4>5</vt:i4>
      </vt:variant>
      <vt:variant>
        <vt:lpwstr/>
      </vt:variant>
      <vt:variant>
        <vt:lpwstr>_Toc392146998</vt:lpwstr>
      </vt:variant>
      <vt:variant>
        <vt:i4>1048636</vt:i4>
      </vt:variant>
      <vt:variant>
        <vt:i4>266</vt:i4>
      </vt:variant>
      <vt:variant>
        <vt:i4>0</vt:i4>
      </vt:variant>
      <vt:variant>
        <vt:i4>5</vt:i4>
      </vt:variant>
      <vt:variant>
        <vt:lpwstr/>
      </vt:variant>
      <vt:variant>
        <vt:lpwstr>_Toc392146997</vt:lpwstr>
      </vt:variant>
      <vt:variant>
        <vt:i4>1048636</vt:i4>
      </vt:variant>
      <vt:variant>
        <vt:i4>260</vt:i4>
      </vt:variant>
      <vt:variant>
        <vt:i4>0</vt:i4>
      </vt:variant>
      <vt:variant>
        <vt:i4>5</vt:i4>
      </vt:variant>
      <vt:variant>
        <vt:lpwstr/>
      </vt:variant>
      <vt:variant>
        <vt:lpwstr>_Toc392146996</vt:lpwstr>
      </vt:variant>
      <vt:variant>
        <vt:i4>1048636</vt:i4>
      </vt:variant>
      <vt:variant>
        <vt:i4>254</vt:i4>
      </vt:variant>
      <vt:variant>
        <vt:i4>0</vt:i4>
      </vt:variant>
      <vt:variant>
        <vt:i4>5</vt:i4>
      </vt:variant>
      <vt:variant>
        <vt:lpwstr/>
      </vt:variant>
      <vt:variant>
        <vt:lpwstr>_Toc392146995</vt:lpwstr>
      </vt:variant>
      <vt:variant>
        <vt:i4>1048636</vt:i4>
      </vt:variant>
      <vt:variant>
        <vt:i4>248</vt:i4>
      </vt:variant>
      <vt:variant>
        <vt:i4>0</vt:i4>
      </vt:variant>
      <vt:variant>
        <vt:i4>5</vt:i4>
      </vt:variant>
      <vt:variant>
        <vt:lpwstr/>
      </vt:variant>
      <vt:variant>
        <vt:lpwstr>_Toc392146994</vt:lpwstr>
      </vt:variant>
      <vt:variant>
        <vt:i4>1048636</vt:i4>
      </vt:variant>
      <vt:variant>
        <vt:i4>242</vt:i4>
      </vt:variant>
      <vt:variant>
        <vt:i4>0</vt:i4>
      </vt:variant>
      <vt:variant>
        <vt:i4>5</vt:i4>
      </vt:variant>
      <vt:variant>
        <vt:lpwstr/>
      </vt:variant>
      <vt:variant>
        <vt:lpwstr>_Toc392146993</vt:lpwstr>
      </vt:variant>
      <vt:variant>
        <vt:i4>1048636</vt:i4>
      </vt:variant>
      <vt:variant>
        <vt:i4>236</vt:i4>
      </vt:variant>
      <vt:variant>
        <vt:i4>0</vt:i4>
      </vt:variant>
      <vt:variant>
        <vt:i4>5</vt:i4>
      </vt:variant>
      <vt:variant>
        <vt:lpwstr/>
      </vt:variant>
      <vt:variant>
        <vt:lpwstr>_Toc392146992</vt:lpwstr>
      </vt:variant>
      <vt:variant>
        <vt:i4>1048636</vt:i4>
      </vt:variant>
      <vt:variant>
        <vt:i4>230</vt:i4>
      </vt:variant>
      <vt:variant>
        <vt:i4>0</vt:i4>
      </vt:variant>
      <vt:variant>
        <vt:i4>5</vt:i4>
      </vt:variant>
      <vt:variant>
        <vt:lpwstr/>
      </vt:variant>
      <vt:variant>
        <vt:lpwstr>_Toc392146991</vt:lpwstr>
      </vt:variant>
      <vt:variant>
        <vt:i4>1048636</vt:i4>
      </vt:variant>
      <vt:variant>
        <vt:i4>224</vt:i4>
      </vt:variant>
      <vt:variant>
        <vt:i4>0</vt:i4>
      </vt:variant>
      <vt:variant>
        <vt:i4>5</vt:i4>
      </vt:variant>
      <vt:variant>
        <vt:lpwstr/>
      </vt:variant>
      <vt:variant>
        <vt:lpwstr>_Toc392146990</vt:lpwstr>
      </vt:variant>
      <vt:variant>
        <vt:i4>1114172</vt:i4>
      </vt:variant>
      <vt:variant>
        <vt:i4>218</vt:i4>
      </vt:variant>
      <vt:variant>
        <vt:i4>0</vt:i4>
      </vt:variant>
      <vt:variant>
        <vt:i4>5</vt:i4>
      </vt:variant>
      <vt:variant>
        <vt:lpwstr/>
      </vt:variant>
      <vt:variant>
        <vt:lpwstr>_Toc392146989</vt:lpwstr>
      </vt:variant>
      <vt:variant>
        <vt:i4>1114172</vt:i4>
      </vt:variant>
      <vt:variant>
        <vt:i4>212</vt:i4>
      </vt:variant>
      <vt:variant>
        <vt:i4>0</vt:i4>
      </vt:variant>
      <vt:variant>
        <vt:i4>5</vt:i4>
      </vt:variant>
      <vt:variant>
        <vt:lpwstr/>
      </vt:variant>
      <vt:variant>
        <vt:lpwstr>_Toc392146988</vt:lpwstr>
      </vt:variant>
      <vt:variant>
        <vt:i4>1114172</vt:i4>
      </vt:variant>
      <vt:variant>
        <vt:i4>206</vt:i4>
      </vt:variant>
      <vt:variant>
        <vt:i4>0</vt:i4>
      </vt:variant>
      <vt:variant>
        <vt:i4>5</vt:i4>
      </vt:variant>
      <vt:variant>
        <vt:lpwstr/>
      </vt:variant>
      <vt:variant>
        <vt:lpwstr>_Toc392146987</vt:lpwstr>
      </vt:variant>
      <vt:variant>
        <vt:i4>1114172</vt:i4>
      </vt:variant>
      <vt:variant>
        <vt:i4>200</vt:i4>
      </vt:variant>
      <vt:variant>
        <vt:i4>0</vt:i4>
      </vt:variant>
      <vt:variant>
        <vt:i4>5</vt:i4>
      </vt:variant>
      <vt:variant>
        <vt:lpwstr/>
      </vt:variant>
      <vt:variant>
        <vt:lpwstr>_Toc392146986</vt:lpwstr>
      </vt:variant>
      <vt:variant>
        <vt:i4>1114172</vt:i4>
      </vt:variant>
      <vt:variant>
        <vt:i4>194</vt:i4>
      </vt:variant>
      <vt:variant>
        <vt:i4>0</vt:i4>
      </vt:variant>
      <vt:variant>
        <vt:i4>5</vt:i4>
      </vt:variant>
      <vt:variant>
        <vt:lpwstr/>
      </vt:variant>
      <vt:variant>
        <vt:lpwstr>_Toc392146985</vt:lpwstr>
      </vt:variant>
      <vt:variant>
        <vt:i4>1114172</vt:i4>
      </vt:variant>
      <vt:variant>
        <vt:i4>188</vt:i4>
      </vt:variant>
      <vt:variant>
        <vt:i4>0</vt:i4>
      </vt:variant>
      <vt:variant>
        <vt:i4>5</vt:i4>
      </vt:variant>
      <vt:variant>
        <vt:lpwstr/>
      </vt:variant>
      <vt:variant>
        <vt:lpwstr>_Toc392146984</vt:lpwstr>
      </vt:variant>
      <vt:variant>
        <vt:i4>1114172</vt:i4>
      </vt:variant>
      <vt:variant>
        <vt:i4>182</vt:i4>
      </vt:variant>
      <vt:variant>
        <vt:i4>0</vt:i4>
      </vt:variant>
      <vt:variant>
        <vt:i4>5</vt:i4>
      </vt:variant>
      <vt:variant>
        <vt:lpwstr/>
      </vt:variant>
      <vt:variant>
        <vt:lpwstr>_Toc392146983</vt:lpwstr>
      </vt:variant>
      <vt:variant>
        <vt:i4>1114172</vt:i4>
      </vt:variant>
      <vt:variant>
        <vt:i4>176</vt:i4>
      </vt:variant>
      <vt:variant>
        <vt:i4>0</vt:i4>
      </vt:variant>
      <vt:variant>
        <vt:i4>5</vt:i4>
      </vt:variant>
      <vt:variant>
        <vt:lpwstr/>
      </vt:variant>
      <vt:variant>
        <vt:lpwstr>_Toc392146982</vt:lpwstr>
      </vt:variant>
      <vt:variant>
        <vt:i4>1114172</vt:i4>
      </vt:variant>
      <vt:variant>
        <vt:i4>170</vt:i4>
      </vt:variant>
      <vt:variant>
        <vt:i4>0</vt:i4>
      </vt:variant>
      <vt:variant>
        <vt:i4>5</vt:i4>
      </vt:variant>
      <vt:variant>
        <vt:lpwstr/>
      </vt:variant>
      <vt:variant>
        <vt:lpwstr>_Toc392146981</vt:lpwstr>
      </vt:variant>
      <vt:variant>
        <vt:i4>1114172</vt:i4>
      </vt:variant>
      <vt:variant>
        <vt:i4>164</vt:i4>
      </vt:variant>
      <vt:variant>
        <vt:i4>0</vt:i4>
      </vt:variant>
      <vt:variant>
        <vt:i4>5</vt:i4>
      </vt:variant>
      <vt:variant>
        <vt:lpwstr/>
      </vt:variant>
      <vt:variant>
        <vt:lpwstr>_Toc392146980</vt:lpwstr>
      </vt:variant>
      <vt:variant>
        <vt:i4>1966140</vt:i4>
      </vt:variant>
      <vt:variant>
        <vt:i4>158</vt:i4>
      </vt:variant>
      <vt:variant>
        <vt:i4>0</vt:i4>
      </vt:variant>
      <vt:variant>
        <vt:i4>5</vt:i4>
      </vt:variant>
      <vt:variant>
        <vt:lpwstr/>
      </vt:variant>
      <vt:variant>
        <vt:lpwstr>_Toc392146979</vt:lpwstr>
      </vt:variant>
      <vt:variant>
        <vt:i4>1966140</vt:i4>
      </vt:variant>
      <vt:variant>
        <vt:i4>152</vt:i4>
      </vt:variant>
      <vt:variant>
        <vt:i4>0</vt:i4>
      </vt:variant>
      <vt:variant>
        <vt:i4>5</vt:i4>
      </vt:variant>
      <vt:variant>
        <vt:lpwstr/>
      </vt:variant>
      <vt:variant>
        <vt:lpwstr>_Toc392146978</vt:lpwstr>
      </vt:variant>
      <vt:variant>
        <vt:i4>1966140</vt:i4>
      </vt:variant>
      <vt:variant>
        <vt:i4>146</vt:i4>
      </vt:variant>
      <vt:variant>
        <vt:i4>0</vt:i4>
      </vt:variant>
      <vt:variant>
        <vt:i4>5</vt:i4>
      </vt:variant>
      <vt:variant>
        <vt:lpwstr/>
      </vt:variant>
      <vt:variant>
        <vt:lpwstr>_Toc392146977</vt:lpwstr>
      </vt:variant>
      <vt:variant>
        <vt:i4>1966140</vt:i4>
      </vt:variant>
      <vt:variant>
        <vt:i4>140</vt:i4>
      </vt:variant>
      <vt:variant>
        <vt:i4>0</vt:i4>
      </vt:variant>
      <vt:variant>
        <vt:i4>5</vt:i4>
      </vt:variant>
      <vt:variant>
        <vt:lpwstr/>
      </vt:variant>
      <vt:variant>
        <vt:lpwstr>_Toc392146976</vt:lpwstr>
      </vt:variant>
      <vt:variant>
        <vt:i4>1966140</vt:i4>
      </vt:variant>
      <vt:variant>
        <vt:i4>134</vt:i4>
      </vt:variant>
      <vt:variant>
        <vt:i4>0</vt:i4>
      </vt:variant>
      <vt:variant>
        <vt:i4>5</vt:i4>
      </vt:variant>
      <vt:variant>
        <vt:lpwstr/>
      </vt:variant>
      <vt:variant>
        <vt:lpwstr>_Toc392146975</vt:lpwstr>
      </vt:variant>
      <vt:variant>
        <vt:i4>1966140</vt:i4>
      </vt:variant>
      <vt:variant>
        <vt:i4>128</vt:i4>
      </vt:variant>
      <vt:variant>
        <vt:i4>0</vt:i4>
      </vt:variant>
      <vt:variant>
        <vt:i4>5</vt:i4>
      </vt:variant>
      <vt:variant>
        <vt:lpwstr/>
      </vt:variant>
      <vt:variant>
        <vt:lpwstr>_Toc392146974</vt:lpwstr>
      </vt:variant>
      <vt:variant>
        <vt:i4>1966140</vt:i4>
      </vt:variant>
      <vt:variant>
        <vt:i4>122</vt:i4>
      </vt:variant>
      <vt:variant>
        <vt:i4>0</vt:i4>
      </vt:variant>
      <vt:variant>
        <vt:i4>5</vt:i4>
      </vt:variant>
      <vt:variant>
        <vt:lpwstr/>
      </vt:variant>
      <vt:variant>
        <vt:lpwstr>_Toc392146973</vt:lpwstr>
      </vt:variant>
      <vt:variant>
        <vt:i4>1966140</vt:i4>
      </vt:variant>
      <vt:variant>
        <vt:i4>116</vt:i4>
      </vt:variant>
      <vt:variant>
        <vt:i4>0</vt:i4>
      </vt:variant>
      <vt:variant>
        <vt:i4>5</vt:i4>
      </vt:variant>
      <vt:variant>
        <vt:lpwstr/>
      </vt:variant>
      <vt:variant>
        <vt:lpwstr>_Toc392146972</vt:lpwstr>
      </vt:variant>
      <vt:variant>
        <vt:i4>1966140</vt:i4>
      </vt:variant>
      <vt:variant>
        <vt:i4>110</vt:i4>
      </vt:variant>
      <vt:variant>
        <vt:i4>0</vt:i4>
      </vt:variant>
      <vt:variant>
        <vt:i4>5</vt:i4>
      </vt:variant>
      <vt:variant>
        <vt:lpwstr/>
      </vt:variant>
      <vt:variant>
        <vt:lpwstr>_Toc392146971</vt:lpwstr>
      </vt:variant>
      <vt:variant>
        <vt:i4>1966140</vt:i4>
      </vt:variant>
      <vt:variant>
        <vt:i4>104</vt:i4>
      </vt:variant>
      <vt:variant>
        <vt:i4>0</vt:i4>
      </vt:variant>
      <vt:variant>
        <vt:i4>5</vt:i4>
      </vt:variant>
      <vt:variant>
        <vt:lpwstr/>
      </vt:variant>
      <vt:variant>
        <vt:lpwstr>_Toc392146970</vt:lpwstr>
      </vt:variant>
      <vt:variant>
        <vt:i4>2031676</vt:i4>
      </vt:variant>
      <vt:variant>
        <vt:i4>98</vt:i4>
      </vt:variant>
      <vt:variant>
        <vt:i4>0</vt:i4>
      </vt:variant>
      <vt:variant>
        <vt:i4>5</vt:i4>
      </vt:variant>
      <vt:variant>
        <vt:lpwstr/>
      </vt:variant>
      <vt:variant>
        <vt:lpwstr>_Toc392146969</vt:lpwstr>
      </vt:variant>
      <vt:variant>
        <vt:i4>2031676</vt:i4>
      </vt:variant>
      <vt:variant>
        <vt:i4>92</vt:i4>
      </vt:variant>
      <vt:variant>
        <vt:i4>0</vt:i4>
      </vt:variant>
      <vt:variant>
        <vt:i4>5</vt:i4>
      </vt:variant>
      <vt:variant>
        <vt:lpwstr/>
      </vt:variant>
      <vt:variant>
        <vt:lpwstr>_Toc392146968</vt:lpwstr>
      </vt:variant>
      <vt:variant>
        <vt:i4>2031676</vt:i4>
      </vt:variant>
      <vt:variant>
        <vt:i4>86</vt:i4>
      </vt:variant>
      <vt:variant>
        <vt:i4>0</vt:i4>
      </vt:variant>
      <vt:variant>
        <vt:i4>5</vt:i4>
      </vt:variant>
      <vt:variant>
        <vt:lpwstr/>
      </vt:variant>
      <vt:variant>
        <vt:lpwstr>_Toc392146967</vt:lpwstr>
      </vt:variant>
      <vt:variant>
        <vt:i4>2031676</vt:i4>
      </vt:variant>
      <vt:variant>
        <vt:i4>80</vt:i4>
      </vt:variant>
      <vt:variant>
        <vt:i4>0</vt:i4>
      </vt:variant>
      <vt:variant>
        <vt:i4>5</vt:i4>
      </vt:variant>
      <vt:variant>
        <vt:lpwstr/>
      </vt:variant>
      <vt:variant>
        <vt:lpwstr>_Toc392146966</vt:lpwstr>
      </vt:variant>
      <vt:variant>
        <vt:i4>2031676</vt:i4>
      </vt:variant>
      <vt:variant>
        <vt:i4>74</vt:i4>
      </vt:variant>
      <vt:variant>
        <vt:i4>0</vt:i4>
      </vt:variant>
      <vt:variant>
        <vt:i4>5</vt:i4>
      </vt:variant>
      <vt:variant>
        <vt:lpwstr/>
      </vt:variant>
      <vt:variant>
        <vt:lpwstr>_Toc392146965</vt:lpwstr>
      </vt:variant>
      <vt:variant>
        <vt:i4>2031676</vt:i4>
      </vt:variant>
      <vt:variant>
        <vt:i4>68</vt:i4>
      </vt:variant>
      <vt:variant>
        <vt:i4>0</vt:i4>
      </vt:variant>
      <vt:variant>
        <vt:i4>5</vt:i4>
      </vt:variant>
      <vt:variant>
        <vt:lpwstr/>
      </vt:variant>
      <vt:variant>
        <vt:lpwstr>_Toc392146964</vt:lpwstr>
      </vt:variant>
      <vt:variant>
        <vt:i4>2031676</vt:i4>
      </vt:variant>
      <vt:variant>
        <vt:i4>62</vt:i4>
      </vt:variant>
      <vt:variant>
        <vt:i4>0</vt:i4>
      </vt:variant>
      <vt:variant>
        <vt:i4>5</vt:i4>
      </vt:variant>
      <vt:variant>
        <vt:lpwstr/>
      </vt:variant>
      <vt:variant>
        <vt:lpwstr>_Toc392146963</vt:lpwstr>
      </vt:variant>
      <vt:variant>
        <vt:i4>2031676</vt:i4>
      </vt:variant>
      <vt:variant>
        <vt:i4>56</vt:i4>
      </vt:variant>
      <vt:variant>
        <vt:i4>0</vt:i4>
      </vt:variant>
      <vt:variant>
        <vt:i4>5</vt:i4>
      </vt:variant>
      <vt:variant>
        <vt:lpwstr/>
      </vt:variant>
      <vt:variant>
        <vt:lpwstr>_Toc392146962</vt:lpwstr>
      </vt:variant>
      <vt:variant>
        <vt:i4>2031676</vt:i4>
      </vt:variant>
      <vt:variant>
        <vt:i4>50</vt:i4>
      </vt:variant>
      <vt:variant>
        <vt:i4>0</vt:i4>
      </vt:variant>
      <vt:variant>
        <vt:i4>5</vt:i4>
      </vt:variant>
      <vt:variant>
        <vt:lpwstr/>
      </vt:variant>
      <vt:variant>
        <vt:lpwstr>_Toc392146961</vt:lpwstr>
      </vt:variant>
      <vt:variant>
        <vt:i4>2031676</vt:i4>
      </vt:variant>
      <vt:variant>
        <vt:i4>44</vt:i4>
      </vt:variant>
      <vt:variant>
        <vt:i4>0</vt:i4>
      </vt:variant>
      <vt:variant>
        <vt:i4>5</vt:i4>
      </vt:variant>
      <vt:variant>
        <vt:lpwstr/>
      </vt:variant>
      <vt:variant>
        <vt:lpwstr>_Toc392146960</vt:lpwstr>
      </vt:variant>
      <vt:variant>
        <vt:i4>1835068</vt:i4>
      </vt:variant>
      <vt:variant>
        <vt:i4>38</vt:i4>
      </vt:variant>
      <vt:variant>
        <vt:i4>0</vt:i4>
      </vt:variant>
      <vt:variant>
        <vt:i4>5</vt:i4>
      </vt:variant>
      <vt:variant>
        <vt:lpwstr/>
      </vt:variant>
      <vt:variant>
        <vt:lpwstr>_Toc392146959</vt:lpwstr>
      </vt:variant>
      <vt:variant>
        <vt:i4>1835068</vt:i4>
      </vt:variant>
      <vt:variant>
        <vt:i4>32</vt:i4>
      </vt:variant>
      <vt:variant>
        <vt:i4>0</vt:i4>
      </vt:variant>
      <vt:variant>
        <vt:i4>5</vt:i4>
      </vt:variant>
      <vt:variant>
        <vt:lpwstr/>
      </vt:variant>
      <vt:variant>
        <vt:lpwstr>_Toc392146958</vt:lpwstr>
      </vt:variant>
      <vt:variant>
        <vt:i4>1835068</vt:i4>
      </vt:variant>
      <vt:variant>
        <vt:i4>26</vt:i4>
      </vt:variant>
      <vt:variant>
        <vt:i4>0</vt:i4>
      </vt:variant>
      <vt:variant>
        <vt:i4>5</vt:i4>
      </vt:variant>
      <vt:variant>
        <vt:lpwstr/>
      </vt:variant>
      <vt:variant>
        <vt:lpwstr>_Toc392146957</vt:lpwstr>
      </vt:variant>
      <vt:variant>
        <vt:i4>1835068</vt:i4>
      </vt:variant>
      <vt:variant>
        <vt:i4>20</vt:i4>
      </vt:variant>
      <vt:variant>
        <vt:i4>0</vt:i4>
      </vt:variant>
      <vt:variant>
        <vt:i4>5</vt:i4>
      </vt:variant>
      <vt:variant>
        <vt:lpwstr/>
      </vt:variant>
      <vt:variant>
        <vt:lpwstr>_Toc392146956</vt:lpwstr>
      </vt:variant>
      <vt:variant>
        <vt:i4>1835068</vt:i4>
      </vt:variant>
      <vt:variant>
        <vt:i4>14</vt:i4>
      </vt:variant>
      <vt:variant>
        <vt:i4>0</vt:i4>
      </vt:variant>
      <vt:variant>
        <vt:i4>5</vt:i4>
      </vt:variant>
      <vt:variant>
        <vt:lpwstr/>
      </vt:variant>
      <vt:variant>
        <vt:lpwstr>_Toc392146955</vt:lpwstr>
      </vt:variant>
      <vt:variant>
        <vt:i4>1835068</vt:i4>
      </vt:variant>
      <vt:variant>
        <vt:i4>8</vt:i4>
      </vt:variant>
      <vt:variant>
        <vt:i4>0</vt:i4>
      </vt:variant>
      <vt:variant>
        <vt:i4>5</vt:i4>
      </vt:variant>
      <vt:variant>
        <vt:lpwstr/>
      </vt:variant>
      <vt:variant>
        <vt:lpwstr>_Toc392146954</vt:lpwstr>
      </vt:variant>
      <vt:variant>
        <vt:i4>1835068</vt:i4>
      </vt:variant>
      <vt:variant>
        <vt:i4>2</vt:i4>
      </vt:variant>
      <vt:variant>
        <vt:i4>0</vt:i4>
      </vt:variant>
      <vt:variant>
        <vt:i4>5</vt:i4>
      </vt:variant>
      <vt:variant>
        <vt:lpwstr/>
      </vt:variant>
      <vt:variant>
        <vt:lpwstr>_Toc392146953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 seletuskiri BOA</dc:title>
  <dc:creator>Margus</dc:creator>
  <cp:lastModifiedBy>Alina</cp:lastModifiedBy>
  <cp:revision>7</cp:revision>
  <cp:lastPrinted>2017-05-17T06:56:00Z</cp:lastPrinted>
  <dcterms:created xsi:type="dcterms:W3CDTF">2018-05-25T06:34:00Z</dcterms:created>
  <dcterms:modified xsi:type="dcterms:W3CDTF">2018-06-28T09:09:00Z</dcterms:modified>
</cp:coreProperties>
</file>